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6C" w:rsidRPr="006A5213" w:rsidRDefault="00F7426C" w:rsidP="005F5709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F7426C" w:rsidRDefault="00F7426C" w:rsidP="005F5709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F7426C" w:rsidRDefault="00F7426C" w:rsidP="005F5709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F7426C" w:rsidRDefault="00F7426C" w:rsidP="005F5709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F7426C" w:rsidRDefault="00F7426C" w:rsidP="005F5709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B50235" w:rsidRPr="00C65883" w:rsidRDefault="00B50235" w:rsidP="00B5023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</w:t>
      </w:r>
      <w:r w:rsidR="006A5213">
        <w:rPr>
          <w:rFonts w:ascii="Times New Roman" w:hAnsi="Times New Roman"/>
          <w:sz w:val="28"/>
          <w:szCs w:val="28"/>
        </w:rPr>
        <w:t>О</w:t>
      </w:r>
      <w:r w:rsidR="00953A43">
        <w:rPr>
          <w:rFonts w:ascii="Times New Roman" w:hAnsi="Times New Roman"/>
          <w:sz w:val="28"/>
          <w:szCs w:val="28"/>
        </w:rPr>
        <w:t>:</w:t>
      </w:r>
    </w:p>
    <w:p w:rsidR="00B50235" w:rsidRPr="00C65883" w:rsidRDefault="00B50235" w:rsidP="00B50235">
      <w:pPr>
        <w:spacing w:after="0" w:line="240" w:lineRule="auto"/>
        <w:ind w:left="5245" w:right="-1"/>
        <w:jc w:val="both"/>
        <w:rPr>
          <w:rFonts w:ascii="Times New Roman" w:hAnsi="Times New Roman"/>
          <w:sz w:val="28"/>
          <w:szCs w:val="28"/>
        </w:rPr>
      </w:pPr>
      <w:r w:rsidRPr="00C6588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Приказом ФГУП «Крыловский государственный научный центр»</w:t>
      </w:r>
      <w:r w:rsidRPr="00C65883">
        <w:rPr>
          <w:rFonts w:ascii="Times New Roman" w:hAnsi="Times New Roman"/>
          <w:sz w:val="28"/>
          <w:szCs w:val="28"/>
        </w:rPr>
        <w:t xml:space="preserve"> </w:t>
      </w:r>
    </w:p>
    <w:p w:rsidR="00B50235" w:rsidRPr="003C5FCF" w:rsidRDefault="00B50235" w:rsidP="00B502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53A43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C65883">
        <w:rPr>
          <w:rFonts w:ascii="Times New Roman" w:hAnsi="Times New Roman"/>
          <w:sz w:val="28"/>
          <w:szCs w:val="28"/>
        </w:rPr>
        <w:t xml:space="preserve">от </w:t>
      </w:r>
      <w:r w:rsidR="0038630C" w:rsidRPr="0038630C">
        <w:rPr>
          <w:rFonts w:ascii="Times New Roman" w:hAnsi="Times New Roman"/>
          <w:sz w:val="28"/>
          <w:szCs w:val="28"/>
        </w:rPr>
        <w:t>23.06.2023</w:t>
      </w:r>
      <w:r w:rsidRPr="00C6588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8630C">
        <w:rPr>
          <w:rFonts w:ascii="Times New Roman" w:hAnsi="Times New Roman"/>
          <w:sz w:val="28"/>
          <w:szCs w:val="28"/>
        </w:rPr>
        <w:t>582</w:t>
      </w:r>
    </w:p>
    <w:p w:rsidR="00B50235" w:rsidRDefault="00B50235" w:rsidP="00B5023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0235" w:rsidRDefault="00B50235" w:rsidP="006A5213">
      <w:pPr>
        <w:spacing w:after="0"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50235" w:rsidRDefault="00B50235" w:rsidP="00B5023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0235" w:rsidRDefault="00B50235" w:rsidP="00B5023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0235" w:rsidRDefault="00B50235" w:rsidP="00B5023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0235" w:rsidRDefault="00B50235" w:rsidP="00B5023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0235" w:rsidRPr="00D9735B" w:rsidRDefault="00B50235" w:rsidP="00B50235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D9735B">
        <w:rPr>
          <w:rFonts w:ascii="Times New Roman" w:hAnsi="Times New Roman"/>
          <w:b/>
          <w:bCs/>
          <w:caps/>
          <w:sz w:val="28"/>
          <w:szCs w:val="28"/>
        </w:rPr>
        <w:t>Порядок</w:t>
      </w:r>
    </w:p>
    <w:p w:rsidR="00B50235" w:rsidRPr="00416D7B" w:rsidRDefault="00B50235" w:rsidP="00B502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416D7B">
        <w:rPr>
          <w:rFonts w:ascii="Times New Roman" w:hAnsi="Times New Roman" w:cs="Times New Roman"/>
          <w:color w:val="000000" w:themeColor="text1"/>
          <w:sz w:val="28"/>
        </w:rPr>
        <w:t>УВЕДОМЛЕНИЯ РАБОТОДАТЕЛЯ</w:t>
      </w:r>
      <w:r w:rsidR="00B574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16D7B">
        <w:rPr>
          <w:rFonts w:ascii="Times New Roman" w:hAnsi="Times New Roman" w:cs="Times New Roman"/>
          <w:color w:val="000000" w:themeColor="text1"/>
          <w:sz w:val="28"/>
        </w:rPr>
        <w:t>РАБОТНИКАМИ ФЕДЕРАЛЬНОГО ГОСУДАРСТВЕННОГО УНИТАРНОГО ПРЕДПРИЯТИЯ «КРЫЛОВСКИЙ ГОСУДАРСТВЕННЫЙ НАУЧНЫЙ ЦЕНТР»</w:t>
      </w:r>
      <w:r w:rsidR="00B57421">
        <w:rPr>
          <w:rFonts w:ascii="Times New Roman" w:hAnsi="Times New Roman" w:cs="Times New Roman"/>
          <w:color w:val="000000" w:themeColor="text1"/>
          <w:sz w:val="28"/>
        </w:rPr>
        <w:t>,</w:t>
      </w:r>
      <w:r w:rsidR="00B57421" w:rsidRPr="00B5742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57421">
        <w:rPr>
          <w:rFonts w:ascii="Times New Roman" w:hAnsi="Times New Roman" w:cs="Times New Roman"/>
          <w:bCs/>
          <w:sz w:val="27"/>
          <w:szCs w:val="27"/>
        </w:rPr>
        <w:t>ЗАМЕЩАЮЩИМИ ОТДЕЛЬНЫЕ ДОЛЖНОСТИ НА ОСНОВАНИИ ТРУДОВОГО ДОГОВОРА</w:t>
      </w:r>
      <w:r w:rsidR="00B57421" w:rsidRPr="00B57421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B57421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416D7B">
        <w:rPr>
          <w:rFonts w:ascii="Times New Roman" w:hAnsi="Times New Roman" w:cs="Times New Roman"/>
          <w:color w:val="000000" w:themeColor="text1"/>
          <w:sz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B50235" w:rsidRPr="00416D7B" w:rsidRDefault="00B50235" w:rsidP="00B502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416D7B">
        <w:rPr>
          <w:rFonts w:ascii="Times New Roman" w:hAnsi="Times New Roman" w:cs="Times New Roman"/>
          <w:color w:val="000000" w:themeColor="text1"/>
          <w:sz w:val="28"/>
        </w:rPr>
        <w:t>К КОНФЛИКТУ ИНТЕРЕСОВ</w:t>
      </w:r>
    </w:p>
    <w:p w:rsidR="001B5E52" w:rsidRDefault="001B5E52" w:rsidP="001B5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E52" w:rsidRDefault="001B5E52" w:rsidP="001B5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E52" w:rsidRDefault="001B5E52" w:rsidP="001B5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E52" w:rsidRDefault="001B5E52" w:rsidP="001B5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E52" w:rsidRDefault="001B5E52" w:rsidP="001B5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E52" w:rsidRDefault="001B5E52" w:rsidP="001B5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E52" w:rsidRDefault="001B5E52" w:rsidP="001B5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E52" w:rsidRDefault="001B5E52" w:rsidP="001B5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E52" w:rsidRDefault="001B5E52" w:rsidP="001B5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E52" w:rsidRDefault="001B5E52" w:rsidP="001B5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E52" w:rsidRDefault="001B5E52" w:rsidP="001B5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E52" w:rsidRDefault="001B5E52" w:rsidP="001B5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E52" w:rsidRDefault="001B5E52" w:rsidP="001B5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E52" w:rsidRDefault="001B5E52" w:rsidP="001B5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2A7E" w:rsidRDefault="00782A7E" w:rsidP="001B5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E52" w:rsidRPr="00105ACE" w:rsidRDefault="001B5E52" w:rsidP="001B5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ACE">
        <w:rPr>
          <w:rFonts w:ascii="Times New Roman" w:hAnsi="Times New Roman"/>
          <w:sz w:val="28"/>
          <w:szCs w:val="28"/>
        </w:rPr>
        <w:t>Санкт-Петербург</w:t>
      </w:r>
    </w:p>
    <w:p w:rsidR="001B5E52" w:rsidRPr="00105ACE" w:rsidRDefault="001B5E52" w:rsidP="001B5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273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3F273E">
        <w:rPr>
          <w:rFonts w:ascii="Times New Roman" w:hAnsi="Times New Roman"/>
          <w:sz w:val="28"/>
          <w:szCs w:val="28"/>
        </w:rPr>
        <w:t xml:space="preserve"> год</w:t>
      </w:r>
    </w:p>
    <w:p w:rsidR="001B5E52" w:rsidRDefault="001B5E52" w:rsidP="001B5E52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777152" w:rsidRDefault="00777152" w:rsidP="001B5E52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777152" w:rsidRDefault="00777152" w:rsidP="001B5E52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B50235" w:rsidRDefault="00B50235" w:rsidP="006A521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50235" w:rsidRPr="00DD1A8D" w:rsidRDefault="008707A7" w:rsidP="0062695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5E52">
        <w:rPr>
          <w:rFonts w:ascii="Times New Roman" w:hAnsi="Times New Roman" w:cs="Times New Roman"/>
          <w:sz w:val="28"/>
          <w:szCs w:val="28"/>
        </w:rPr>
        <w:t xml:space="preserve">1. </w:t>
      </w:r>
      <w:r w:rsidR="006A5213" w:rsidRPr="006A5213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уведомления представителя нанимателя (работодателя) работниками Федерального государственного унитарного </w:t>
      </w:r>
      <w:r w:rsidR="006A5213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B57421" w:rsidRPr="006A5213">
        <w:rPr>
          <w:rFonts w:ascii="Times New Roman" w:hAnsi="Times New Roman" w:cs="Times New Roman"/>
          <w:sz w:val="28"/>
          <w:szCs w:val="28"/>
        </w:rPr>
        <w:t>«Крыловский государственный научный центр</w:t>
      </w:r>
      <w:r w:rsidR="00D55785">
        <w:rPr>
          <w:rFonts w:ascii="Times New Roman" w:hAnsi="Times New Roman" w:cs="Times New Roman"/>
          <w:sz w:val="28"/>
          <w:szCs w:val="28"/>
        </w:rPr>
        <w:t>»</w:t>
      </w:r>
      <w:r w:rsidR="00B57421" w:rsidRPr="006A521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A5213" w:rsidRPr="006A5213">
        <w:rPr>
          <w:rFonts w:ascii="Times New Roman" w:hAnsi="Times New Roman" w:cs="Times New Roman"/>
          <w:sz w:val="28"/>
          <w:szCs w:val="28"/>
        </w:rPr>
        <w:t>соответственно работники, предприятие</w:t>
      </w:r>
      <w:r w:rsidR="00D55785" w:rsidRPr="00D55785">
        <w:rPr>
          <w:rFonts w:ascii="Times New Roman" w:hAnsi="Times New Roman" w:cs="Times New Roman"/>
          <w:sz w:val="28"/>
          <w:szCs w:val="28"/>
        </w:rPr>
        <w:t>)</w:t>
      </w:r>
      <w:r w:rsidR="00D55785">
        <w:rPr>
          <w:rFonts w:ascii="Times New Roman" w:hAnsi="Times New Roman" w:cs="Times New Roman"/>
          <w:sz w:val="28"/>
          <w:szCs w:val="28"/>
        </w:rPr>
        <w:t>,</w:t>
      </w:r>
      <w:r w:rsidR="00D55785" w:rsidRPr="00C428DA">
        <w:rPr>
          <w:i/>
          <w:sz w:val="28"/>
          <w:szCs w:val="28"/>
        </w:rPr>
        <w:t xml:space="preserve"> </w:t>
      </w:r>
      <w:r w:rsidR="00B57421" w:rsidRPr="006A5213">
        <w:rPr>
          <w:rFonts w:ascii="Times New Roman" w:hAnsi="Times New Roman" w:cs="Times New Roman"/>
          <w:sz w:val="28"/>
          <w:szCs w:val="28"/>
        </w:rPr>
        <w:t xml:space="preserve">замещающими должности, включенные в Перечень должностей, замещаемых на основании трудового договора в организациях, созданных для выполнения задач, поставленных перед </w:t>
      </w:r>
      <w:proofErr w:type="spellStart"/>
      <w:r w:rsidR="00B57421" w:rsidRPr="001B5E52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="00B57421" w:rsidRPr="001B5E52">
        <w:rPr>
          <w:rFonts w:ascii="Times New Roman" w:hAnsi="Times New Roman" w:cs="Times New Roman"/>
          <w:sz w:val="28"/>
          <w:szCs w:val="28"/>
        </w:rPr>
        <w:t xml:space="preserve"> Р</w:t>
      </w:r>
      <w:r w:rsidR="00B57421" w:rsidRPr="006A5213">
        <w:rPr>
          <w:rFonts w:ascii="Times New Roman" w:hAnsi="Times New Roman" w:cs="Times New Roman"/>
          <w:sz w:val="28"/>
          <w:szCs w:val="28"/>
        </w:rPr>
        <w:t xml:space="preserve">оссии,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</w:t>
      </w:r>
      <w:r w:rsidR="00B57421" w:rsidRPr="0062695F">
        <w:rPr>
          <w:rFonts w:ascii="Times New Roman" w:hAnsi="Times New Roman" w:cs="Times New Roman"/>
          <w:sz w:val="28"/>
          <w:szCs w:val="28"/>
        </w:rPr>
        <w:t>утвержденный при</w:t>
      </w:r>
      <w:r w:rsidR="001B5E52" w:rsidRPr="0062695F">
        <w:rPr>
          <w:rFonts w:ascii="Times New Roman" w:hAnsi="Times New Roman" w:cs="Times New Roman"/>
          <w:sz w:val="28"/>
          <w:szCs w:val="28"/>
        </w:rPr>
        <w:t xml:space="preserve">казом </w:t>
      </w:r>
      <w:proofErr w:type="spellStart"/>
      <w:r w:rsidR="001B5E52" w:rsidRPr="0062695F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1B5E52" w:rsidRPr="0062695F">
        <w:rPr>
          <w:rFonts w:ascii="Times New Roman" w:hAnsi="Times New Roman" w:cs="Times New Roman"/>
          <w:sz w:val="28"/>
          <w:szCs w:val="28"/>
        </w:rPr>
        <w:t xml:space="preserve"> Р</w:t>
      </w:r>
      <w:r w:rsidR="00B57421" w:rsidRPr="0062695F">
        <w:rPr>
          <w:rFonts w:ascii="Times New Roman" w:hAnsi="Times New Roman" w:cs="Times New Roman"/>
          <w:sz w:val="28"/>
          <w:szCs w:val="28"/>
        </w:rPr>
        <w:t xml:space="preserve">оссии от </w:t>
      </w:r>
      <w:r w:rsidR="006A5213" w:rsidRPr="0062695F">
        <w:rPr>
          <w:rFonts w:ascii="Times New Roman" w:hAnsi="Times New Roman" w:cs="Times New Roman"/>
          <w:sz w:val="28"/>
          <w:szCs w:val="28"/>
        </w:rPr>
        <w:t xml:space="preserve">18.04 2017 </w:t>
      </w:r>
      <w:r w:rsidR="00B57421" w:rsidRPr="0062695F">
        <w:rPr>
          <w:rFonts w:ascii="Times New Roman" w:hAnsi="Times New Roman" w:cs="Times New Roman"/>
          <w:sz w:val="28"/>
          <w:szCs w:val="28"/>
        </w:rPr>
        <w:t>г. N </w:t>
      </w:r>
      <w:r w:rsidR="006A5213" w:rsidRPr="0062695F">
        <w:rPr>
          <w:rFonts w:ascii="Times New Roman" w:hAnsi="Times New Roman" w:cs="Times New Roman"/>
          <w:sz w:val="28"/>
          <w:szCs w:val="28"/>
        </w:rPr>
        <w:t>1210</w:t>
      </w:r>
      <w:r w:rsidR="00B57421" w:rsidRPr="0062695F">
        <w:rPr>
          <w:rFonts w:ascii="Times New Roman" w:hAnsi="Times New Roman" w:cs="Times New Roman"/>
          <w:sz w:val="28"/>
          <w:szCs w:val="28"/>
        </w:rPr>
        <w:t xml:space="preserve"> (зарегистрирован Минюстом России </w:t>
      </w:r>
      <w:r w:rsidR="006A5213" w:rsidRPr="0062695F">
        <w:rPr>
          <w:rFonts w:ascii="Times New Roman" w:hAnsi="Times New Roman" w:cs="Times New Roman"/>
          <w:sz w:val="28"/>
          <w:szCs w:val="28"/>
        </w:rPr>
        <w:t>04.05.2017</w:t>
      </w:r>
      <w:r w:rsidR="00B57421" w:rsidRPr="0062695F">
        <w:rPr>
          <w:rFonts w:ascii="Times New Roman" w:hAnsi="Times New Roman" w:cs="Times New Roman"/>
          <w:sz w:val="28"/>
          <w:szCs w:val="28"/>
        </w:rPr>
        <w:t> г., регистрационный N </w:t>
      </w:r>
      <w:r w:rsidR="006A5213" w:rsidRPr="0062695F">
        <w:rPr>
          <w:rFonts w:ascii="Times New Roman" w:hAnsi="Times New Roman" w:cs="Times New Roman"/>
          <w:sz w:val="28"/>
          <w:szCs w:val="28"/>
        </w:rPr>
        <w:t>46608</w:t>
      </w:r>
      <w:r w:rsidR="00B57421" w:rsidRPr="0062695F">
        <w:rPr>
          <w:rFonts w:ascii="Times New Roman" w:hAnsi="Times New Roman" w:cs="Times New Roman"/>
          <w:sz w:val="28"/>
          <w:szCs w:val="28"/>
        </w:rPr>
        <w:t>)</w:t>
      </w:r>
      <w:r w:rsidR="00DD1A8D" w:rsidRPr="0062695F">
        <w:rPr>
          <w:rFonts w:ascii="Times New Roman" w:hAnsi="Times New Roman" w:cs="Times New Roman"/>
          <w:sz w:val="28"/>
          <w:szCs w:val="28"/>
        </w:rPr>
        <w:t xml:space="preserve"> (далее - работники</w:t>
      </w:r>
      <w:r w:rsidR="00DD1A8D" w:rsidRPr="00DD1A8D">
        <w:rPr>
          <w:rFonts w:ascii="Times New Roman" w:hAnsi="Times New Roman" w:cs="Times New Roman"/>
          <w:sz w:val="28"/>
          <w:szCs w:val="28"/>
        </w:rPr>
        <w:t>)</w:t>
      </w:r>
      <w:r w:rsidR="00B57421" w:rsidRPr="006A5213">
        <w:rPr>
          <w:rFonts w:ascii="Times New Roman" w:hAnsi="Times New Roman" w:cs="Times New Roman"/>
          <w:sz w:val="28"/>
          <w:szCs w:val="28"/>
        </w:rPr>
        <w:t xml:space="preserve">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707A7" w:rsidRPr="006A5213" w:rsidRDefault="00176629" w:rsidP="006A5213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6A5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707A7" w:rsidRPr="006A5213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 обязаны уведомлять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54CF8" w:rsidRPr="006A5213" w:rsidRDefault="00176629" w:rsidP="00054CF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D5D47" w:rsidRPr="00DD1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Pr="00DD1A8D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</w:t>
      </w:r>
      <w:r w:rsidR="003D5D47" w:rsidRPr="00DD1A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D1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работника личной заинтересованности при исполнении должностных обязанностей, которая приводит или может привести к конфликту интересов, он обязан </w:t>
      </w:r>
      <w:r w:rsidR="00054CF8" w:rsidRPr="006A5213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днем, когда ему стало об этом известно, </w:t>
      </w:r>
      <w:r w:rsidRPr="00A314E8">
        <w:rPr>
          <w:rFonts w:ascii="Times New Roman" w:hAnsi="Times New Roman" w:cs="Times New Roman"/>
          <w:color w:val="000000" w:themeColor="text1"/>
          <w:sz w:val="28"/>
          <w:szCs w:val="28"/>
        </w:rPr>
        <w:t>а в случае отсутствия работника по какой-либо причине на рабочем месте – при первой возможности представить письменное уведомление о возникновении личной заинтересованности при исполнении должност</w:t>
      </w:r>
      <w:r w:rsidRPr="00DD1A8D">
        <w:rPr>
          <w:rFonts w:ascii="Times New Roman" w:hAnsi="Times New Roman" w:cs="Times New Roman"/>
          <w:color w:val="000000" w:themeColor="text1"/>
          <w:sz w:val="28"/>
          <w:szCs w:val="28"/>
        </w:rPr>
        <w:t>ных обязанностей, которая приводит или может привести к конфликту интересов (далее – уведомление)</w:t>
      </w:r>
      <w:r w:rsidR="00054CF8" w:rsidRPr="006A5213">
        <w:rPr>
          <w:rFonts w:ascii="Times New Roman" w:hAnsi="Times New Roman" w:cs="Times New Roman"/>
          <w:sz w:val="28"/>
          <w:szCs w:val="28"/>
        </w:rPr>
        <w:t xml:space="preserve"> в письменном виде</w:t>
      </w:r>
      <w:r w:rsidR="00F461E5" w:rsidRPr="006A5213">
        <w:rPr>
          <w:rFonts w:ascii="Times New Roman" w:hAnsi="Times New Roman" w:cs="Times New Roman"/>
          <w:sz w:val="28"/>
          <w:szCs w:val="28"/>
        </w:rPr>
        <w:t>.</w:t>
      </w:r>
    </w:p>
    <w:p w:rsidR="00092199" w:rsidRPr="00092199" w:rsidRDefault="00176629" w:rsidP="0009219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D7B">
        <w:rPr>
          <w:rFonts w:ascii="Times New Roman" w:hAnsi="Times New Roman" w:cs="Times New Roman"/>
          <w:color w:val="000000" w:themeColor="text1"/>
          <w:sz w:val="28"/>
        </w:rPr>
        <w:t>4</w:t>
      </w:r>
      <w:r w:rsidRPr="00A31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Работник составляет уведомление в произвольной форме или </w:t>
      </w:r>
      <w:r w:rsidR="00640FDB" w:rsidRPr="00A314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31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рекомендуемому образцу </w:t>
      </w:r>
      <w:hyperlink w:anchor="P96" w:history="1">
        <w:r w:rsidRPr="006A5213">
          <w:rPr>
            <w:rFonts w:ascii="Times New Roman" w:hAnsi="Times New Roman" w:cs="Times New Roman"/>
            <w:color w:val="000000" w:themeColor="text1"/>
            <w:sz w:val="28"/>
            <w:szCs w:val="28"/>
          </w:rPr>
          <w:t>(приложение № 1)</w:t>
        </w:r>
      </w:hyperlink>
      <w:r w:rsidR="00D41A7D" w:rsidRPr="00A31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</w:t>
      </w:r>
      <w:r w:rsidRPr="00A31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</w:t>
      </w:r>
      <w:r w:rsidRPr="00A314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его </w:t>
      </w:r>
      <w:r w:rsidR="00F461E5" w:rsidRPr="00A31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начальнику отдела экономической безопасности - </w:t>
      </w:r>
      <w:r w:rsidR="00515FAA" w:rsidRPr="00A31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лицу, ответственному за профилактику коррупционных и иных правонарушений </w:t>
      </w:r>
      <w:r w:rsidR="00640FDB" w:rsidRPr="006A52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C3B3B" w:rsidRPr="00AC3B3B">
        <w:rPr>
          <w:rFonts w:ascii="Times New Roman" w:hAnsi="Times New Roman" w:cs="Times New Roman"/>
          <w:color w:val="000000" w:themeColor="text1"/>
          <w:sz w:val="28"/>
          <w:szCs w:val="28"/>
        </w:rPr>
        <w:t>на предприятии (далее – начальник отдела экономической безопасности).</w:t>
      </w:r>
      <w:r w:rsidR="00D41A7D" w:rsidRPr="006A5213">
        <w:rPr>
          <w:rFonts w:ascii="Times New Roman" w:hAnsi="Times New Roman" w:cs="Times New Roman"/>
          <w:sz w:val="28"/>
          <w:szCs w:val="28"/>
        </w:rPr>
        <w:t xml:space="preserve"> </w:t>
      </w:r>
      <w:r w:rsidR="00AC3B3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41A7D" w:rsidRPr="006A5213">
        <w:rPr>
          <w:rFonts w:ascii="Times New Roman" w:hAnsi="Times New Roman" w:cs="Times New Roman"/>
          <w:sz w:val="28"/>
          <w:szCs w:val="28"/>
        </w:rPr>
        <w:t xml:space="preserve">В случае, если уведомление не может быть представлено работником лично, </w:t>
      </w:r>
      <w:r w:rsidR="00092199" w:rsidRPr="00092199">
        <w:rPr>
          <w:rFonts w:ascii="Times New Roman" w:hAnsi="Times New Roman" w:cs="Times New Roman"/>
          <w:sz w:val="28"/>
          <w:szCs w:val="28"/>
        </w:rPr>
        <w:t>начальнику отдела экономической безопасности по каналам факсимильной связи или по почте с уведомлением о вручении.</w:t>
      </w:r>
    </w:p>
    <w:p w:rsidR="00016019" w:rsidRPr="0036087D" w:rsidRDefault="00016019" w:rsidP="0036087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87D">
        <w:rPr>
          <w:rFonts w:ascii="Times New Roman" w:hAnsi="Times New Roman" w:cs="Times New Roman"/>
          <w:sz w:val="28"/>
          <w:szCs w:val="28"/>
        </w:rPr>
        <w:t>В уведомлении указываются следующие сведения:</w:t>
      </w:r>
    </w:p>
    <w:p w:rsidR="00016019" w:rsidRPr="006A5213" w:rsidRDefault="00016019" w:rsidP="003608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5213">
        <w:rPr>
          <w:rFonts w:ascii="Times New Roman" w:hAnsi="Times New Roman" w:cs="Times New Roman"/>
          <w:sz w:val="28"/>
          <w:szCs w:val="28"/>
        </w:rPr>
        <w:t>а) фамилия, имя, отчество, должность работодателя, на имя которого представляется уведомление;</w:t>
      </w:r>
    </w:p>
    <w:p w:rsidR="00016019" w:rsidRPr="006A5213" w:rsidRDefault="00016019" w:rsidP="0001601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213">
        <w:rPr>
          <w:rFonts w:ascii="Times New Roman" w:hAnsi="Times New Roman" w:cs="Times New Roman"/>
          <w:sz w:val="28"/>
          <w:szCs w:val="28"/>
        </w:rPr>
        <w:t>б) фамилия, имя, отчество, должность работника, представившего уведомление;</w:t>
      </w:r>
    </w:p>
    <w:p w:rsidR="00016019" w:rsidRPr="006A5213" w:rsidRDefault="00016019" w:rsidP="0001601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213">
        <w:rPr>
          <w:rFonts w:ascii="Times New Roman" w:hAnsi="Times New Roman" w:cs="Times New Roman"/>
          <w:sz w:val="28"/>
          <w:szCs w:val="28"/>
        </w:rPr>
        <w:t>в) обстоятельства, являющиеся основанием возникновения личной заинтересованности;</w:t>
      </w:r>
    </w:p>
    <w:p w:rsidR="00016019" w:rsidRPr="006A5213" w:rsidRDefault="00016019" w:rsidP="0001601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213">
        <w:rPr>
          <w:rFonts w:ascii="Times New Roman" w:hAnsi="Times New Roman" w:cs="Times New Roman"/>
          <w:sz w:val="28"/>
          <w:szCs w:val="28"/>
        </w:rPr>
        <w:t>г) должностные обязанности, на исполнение которых влияет или может повлиять личная заинтересованность;</w:t>
      </w:r>
    </w:p>
    <w:p w:rsidR="00A314E8" w:rsidRDefault="00016019" w:rsidP="006A52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213">
        <w:rPr>
          <w:rFonts w:ascii="Times New Roman" w:hAnsi="Times New Roman" w:cs="Times New Roman"/>
          <w:sz w:val="28"/>
          <w:szCs w:val="28"/>
        </w:rPr>
        <w:t>д) принятые меры по предотвращению или урегулированию конфликта интересов;</w:t>
      </w:r>
    </w:p>
    <w:p w:rsidR="00016019" w:rsidRPr="006A5213" w:rsidRDefault="00016019" w:rsidP="006A521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213">
        <w:rPr>
          <w:rFonts w:ascii="Times New Roman" w:hAnsi="Times New Roman" w:cs="Times New Roman"/>
          <w:sz w:val="28"/>
          <w:szCs w:val="28"/>
        </w:rPr>
        <w:t xml:space="preserve">е) отметка о намерении работника присутствовать или не присутствовать на заседании Комиссии </w:t>
      </w:r>
      <w:r w:rsidRPr="006A5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 и урегулированию конфликта интересов.</w:t>
      </w:r>
    </w:p>
    <w:p w:rsidR="00016019" w:rsidRPr="00A314E8" w:rsidRDefault="00016019" w:rsidP="00016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4E8">
        <w:rPr>
          <w:rFonts w:ascii="Times New Roman" w:hAnsi="Times New Roman" w:cs="Times New Roman"/>
          <w:sz w:val="28"/>
          <w:szCs w:val="28"/>
        </w:rPr>
        <w:t>Уведомление должно быть подписано работником с указанием даты его составления.</w:t>
      </w:r>
    </w:p>
    <w:p w:rsidR="00176629" w:rsidRPr="00416D7B" w:rsidRDefault="00176629" w:rsidP="001F709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16D7B">
        <w:rPr>
          <w:rFonts w:ascii="Times New Roman" w:hAnsi="Times New Roman" w:cs="Times New Roman"/>
          <w:color w:val="000000" w:themeColor="text1"/>
          <w:sz w:val="28"/>
        </w:rPr>
        <w:t xml:space="preserve">К </w:t>
      </w:r>
      <w:hyperlink w:anchor="P96" w:history="1">
        <w:r w:rsidRPr="00416D7B">
          <w:rPr>
            <w:rFonts w:ascii="Times New Roman" w:hAnsi="Times New Roman" w:cs="Times New Roman"/>
            <w:color w:val="000000" w:themeColor="text1"/>
            <w:sz w:val="28"/>
          </w:rPr>
          <w:t>уведомлению</w:t>
        </w:r>
      </w:hyperlink>
      <w:r w:rsidRPr="00416D7B">
        <w:rPr>
          <w:rFonts w:ascii="Times New Roman" w:hAnsi="Times New Roman" w:cs="Times New Roman"/>
          <w:color w:val="000000" w:themeColor="text1"/>
          <w:sz w:val="28"/>
        </w:rPr>
        <w:t xml:space="preserve"> могут прилагаться имеющиеся в распоряжении </w:t>
      </w:r>
      <w:r w:rsidR="001B3C3E" w:rsidRPr="00416D7B">
        <w:rPr>
          <w:rFonts w:ascii="Times New Roman" w:hAnsi="Times New Roman" w:cs="Times New Roman"/>
          <w:color w:val="000000" w:themeColor="text1"/>
          <w:sz w:val="28"/>
        </w:rPr>
        <w:t>работника</w:t>
      </w:r>
      <w:r w:rsidRPr="00416D7B">
        <w:rPr>
          <w:rFonts w:ascii="Times New Roman" w:hAnsi="Times New Roman" w:cs="Times New Roman"/>
          <w:color w:val="000000" w:themeColor="text1"/>
          <w:sz w:val="28"/>
        </w:rPr>
        <w:t xml:space="preserve">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меры, принятые </w:t>
      </w:r>
      <w:r w:rsidR="001B3C3E" w:rsidRPr="00416D7B">
        <w:rPr>
          <w:rFonts w:ascii="Times New Roman" w:hAnsi="Times New Roman" w:cs="Times New Roman"/>
          <w:color w:val="000000" w:themeColor="text1"/>
          <w:sz w:val="28"/>
        </w:rPr>
        <w:t>работником</w:t>
      </w:r>
      <w:r w:rsidRPr="00416D7B">
        <w:rPr>
          <w:rFonts w:ascii="Times New Roman" w:hAnsi="Times New Roman" w:cs="Times New Roman"/>
          <w:color w:val="000000" w:themeColor="text1"/>
          <w:sz w:val="28"/>
        </w:rPr>
        <w:t xml:space="preserve"> по предотвращению или урегулированию конфликта интересов.</w:t>
      </w:r>
    </w:p>
    <w:p w:rsidR="00176629" w:rsidRDefault="001B3C3E" w:rsidP="001766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16D7B">
        <w:rPr>
          <w:rFonts w:ascii="Times New Roman" w:hAnsi="Times New Roman" w:cs="Times New Roman"/>
          <w:color w:val="000000" w:themeColor="text1"/>
          <w:sz w:val="28"/>
        </w:rPr>
        <w:t>5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hyperlink w:anchor="P96" w:history="1">
        <w:r w:rsidR="00176629" w:rsidRPr="00416D7B">
          <w:rPr>
            <w:rFonts w:ascii="Times New Roman" w:hAnsi="Times New Roman" w:cs="Times New Roman"/>
            <w:color w:val="000000" w:themeColor="text1"/>
            <w:sz w:val="28"/>
          </w:rPr>
          <w:t>Уведомление</w:t>
        </w:r>
      </w:hyperlink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 регистрируется </w:t>
      </w:r>
      <w:r w:rsidR="00092199" w:rsidRPr="00092199">
        <w:rPr>
          <w:rFonts w:ascii="Times New Roman" w:hAnsi="Times New Roman" w:cs="Times New Roman"/>
          <w:color w:val="000000" w:themeColor="text1"/>
          <w:sz w:val="28"/>
        </w:rPr>
        <w:t xml:space="preserve">начальником отдела экономической безопасности 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>в день его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</w:t>
      </w:r>
      <w:r w:rsidRPr="00416D7B">
        <w:rPr>
          <w:rFonts w:ascii="Times New Roman" w:hAnsi="Times New Roman" w:cs="Times New Roman"/>
          <w:color w:val="000000" w:themeColor="text1"/>
          <w:sz w:val="28"/>
        </w:rPr>
        <w:t xml:space="preserve"> к конфликту интересов (далее – 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Журнал), составленном по рекомендуемому образцу </w:t>
      </w:r>
      <w:hyperlink w:anchor="P144" w:history="1">
        <w:r w:rsidR="00176629" w:rsidRPr="00416D7B">
          <w:rPr>
            <w:rFonts w:ascii="Times New Roman" w:hAnsi="Times New Roman" w:cs="Times New Roman"/>
            <w:color w:val="000000" w:themeColor="text1"/>
            <w:sz w:val="28"/>
          </w:rPr>
          <w:t>(приложение № 2)</w:t>
        </w:r>
      </w:hyperlink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176629" w:rsidRPr="00416D7B" w:rsidRDefault="00515FAA" w:rsidP="001766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16D7B">
        <w:rPr>
          <w:rFonts w:ascii="Times New Roman" w:hAnsi="Times New Roman" w:cs="Times New Roman"/>
          <w:color w:val="000000" w:themeColor="text1"/>
          <w:sz w:val="28"/>
        </w:rPr>
        <w:lastRenderedPageBreak/>
        <w:t>6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. Копия уведомления с отметкой о его регистрации выдается </w:t>
      </w:r>
      <w:r w:rsidR="001B3C3E" w:rsidRPr="00416D7B">
        <w:rPr>
          <w:rFonts w:ascii="Times New Roman" w:hAnsi="Times New Roman" w:cs="Times New Roman"/>
          <w:color w:val="000000" w:themeColor="text1"/>
          <w:sz w:val="28"/>
        </w:rPr>
        <w:t>работнику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B3C3E" w:rsidRPr="00416D7B">
        <w:rPr>
          <w:rFonts w:ascii="Times New Roman" w:hAnsi="Times New Roman" w:cs="Times New Roman"/>
          <w:color w:val="000000" w:themeColor="text1"/>
          <w:sz w:val="28"/>
        </w:rPr>
        <w:br/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на руки под </w:t>
      </w:r>
      <w:r w:rsidR="001B3C3E" w:rsidRPr="00416D7B">
        <w:rPr>
          <w:rFonts w:ascii="Times New Roman" w:hAnsi="Times New Roman" w:cs="Times New Roman"/>
          <w:color w:val="000000" w:themeColor="text1"/>
          <w:sz w:val="28"/>
        </w:rPr>
        <w:t>под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пись в </w:t>
      </w:r>
      <w:hyperlink w:anchor="P144" w:history="1">
        <w:r w:rsidR="00176629" w:rsidRPr="00416D7B">
          <w:rPr>
            <w:rFonts w:ascii="Times New Roman" w:hAnsi="Times New Roman" w:cs="Times New Roman"/>
            <w:color w:val="000000" w:themeColor="text1"/>
            <w:sz w:val="28"/>
          </w:rPr>
          <w:t>Журнале</w:t>
        </w:r>
      </w:hyperlink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 или направляется ему по почте </w:t>
      </w:r>
      <w:r w:rsidR="00F461E5">
        <w:rPr>
          <w:rFonts w:ascii="Times New Roman" w:hAnsi="Times New Roman" w:cs="Times New Roman"/>
          <w:color w:val="000000" w:themeColor="text1"/>
          <w:sz w:val="28"/>
        </w:rPr>
        <w:t xml:space="preserve">по адресу проживания 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>с</w:t>
      </w:r>
      <w:r w:rsidR="00F461E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D1A8D">
        <w:rPr>
          <w:rFonts w:ascii="Times New Roman" w:hAnsi="Times New Roman" w:cs="Times New Roman"/>
          <w:color w:val="000000" w:themeColor="text1"/>
          <w:sz w:val="28"/>
        </w:rPr>
        <w:t>у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>ведомлением о вручении.</w:t>
      </w:r>
    </w:p>
    <w:p w:rsidR="00176629" w:rsidRPr="00416D7B" w:rsidRDefault="00515FAA" w:rsidP="001766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16D7B">
        <w:rPr>
          <w:rFonts w:ascii="Times New Roman" w:hAnsi="Times New Roman" w:cs="Times New Roman"/>
          <w:color w:val="000000" w:themeColor="text1"/>
          <w:sz w:val="28"/>
        </w:rPr>
        <w:t>7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. Не позднее </w:t>
      </w:r>
      <w:r w:rsidR="00F461E5">
        <w:rPr>
          <w:rFonts w:ascii="Times New Roman" w:hAnsi="Times New Roman" w:cs="Times New Roman"/>
          <w:color w:val="000000" w:themeColor="text1"/>
          <w:sz w:val="28"/>
        </w:rPr>
        <w:t>3 (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>трех</w:t>
      </w:r>
      <w:r w:rsidR="00F461E5">
        <w:rPr>
          <w:rFonts w:ascii="Times New Roman" w:hAnsi="Times New Roman" w:cs="Times New Roman"/>
          <w:color w:val="000000" w:themeColor="text1"/>
          <w:sz w:val="28"/>
        </w:rPr>
        <w:t>)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 рабочих дней, следующих за днем регистрации </w:t>
      </w:r>
      <w:hyperlink w:anchor="P96" w:history="1">
        <w:r w:rsidR="00176629" w:rsidRPr="00416D7B">
          <w:rPr>
            <w:rFonts w:ascii="Times New Roman" w:hAnsi="Times New Roman" w:cs="Times New Roman"/>
            <w:color w:val="000000" w:themeColor="text1"/>
            <w:sz w:val="28"/>
          </w:rPr>
          <w:t>уведомления</w:t>
        </w:r>
      </w:hyperlink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1233A6" w:rsidRPr="001233A6">
        <w:rPr>
          <w:rFonts w:ascii="Times New Roman" w:hAnsi="Times New Roman" w:cs="Times New Roman"/>
          <w:color w:val="000000" w:themeColor="text1"/>
          <w:sz w:val="28"/>
        </w:rPr>
        <w:t xml:space="preserve">начальник отдела экономической безопасности 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обеспечивает его </w:t>
      </w:r>
      <w:r w:rsidR="00F461E5">
        <w:rPr>
          <w:rFonts w:ascii="Times New Roman" w:hAnsi="Times New Roman" w:cs="Times New Roman"/>
          <w:color w:val="000000" w:themeColor="text1"/>
          <w:sz w:val="28"/>
        </w:rPr>
        <w:t>вручение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40A9B" w:rsidRPr="00416D7B">
        <w:rPr>
          <w:rFonts w:ascii="Times New Roman" w:hAnsi="Times New Roman" w:cs="Times New Roman"/>
          <w:color w:val="000000" w:themeColor="text1"/>
          <w:sz w:val="28"/>
        </w:rPr>
        <w:t xml:space="preserve">генеральному </w:t>
      </w:r>
      <w:r w:rsidRPr="00416D7B">
        <w:rPr>
          <w:rFonts w:ascii="Times New Roman" w:hAnsi="Times New Roman" w:cs="Times New Roman"/>
          <w:color w:val="000000" w:themeColor="text1"/>
          <w:sz w:val="28"/>
        </w:rPr>
        <w:t xml:space="preserve">директору </w:t>
      </w:r>
      <w:r w:rsidR="000712EA">
        <w:rPr>
          <w:rFonts w:ascii="Times New Roman" w:hAnsi="Times New Roman" w:cs="Times New Roman"/>
          <w:color w:val="000000" w:themeColor="text1"/>
          <w:sz w:val="28"/>
        </w:rPr>
        <w:t>предприятия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 с</w:t>
      </w:r>
      <w:r w:rsidR="00F461E5">
        <w:rPr>
          <w:rFonts w:ascii="Times New Roman" w:hAnsi="Times New Roman" w:cs="Times New Roman"/>
          <w:color w:val="000000" w:themeColor="text1"/>
          <w:sz w:val="28"/>
        </w:rPr>
        <w:t xml:space="preserve"> приложением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 докладной записк</w:t>
      </w:r>
      <w:r w:rsidR="00F461E5">
        <w:rPr>
          <w:rFonts w:ascii="Times New Roman" w:hAnsi="Times New Roman" w:cs="Times New Roman"/>
          <w:color w:val="000000" w:themeColor="text1"/>
          <w:sz w:val="28"/>
        </w:rPr>
        <w:t>и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176629" w:rsidRPr="00416D7B" w:rsidRDefault="00176629" w:rsidP="009B1D5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0" w:name="P58"/>
      <w:bookmarkEnd w:id="0"/>
      <w:r w:rsidRPr="00416D7B">
        <w:rPr>
          <w:rFonts w:ascii="Times New Roman" w:hAnsi="Times New Roman" w:cs="Times New Roman"/>
          <w:color w:val="000000" w:themeColor="text1"/>
          <w:sz w:val="28"/>
        </w:rPr>
        <w:t xml:space="preserve">По решению </w:t>
      </w:r>
      <w:r w:rsidR="00440A9B" w:rsidRPr="00416D7B">
        <w:rPr>
          <w:rFonts w:ascii="Times New Roman" w:hAnsi="Times New Roman" w:cs="Times New Roman"/>
          <w:color w:val="000000" w:themeColor="text1"/>
          <w:sz w:val="28"/>
        </w:rPr>
        <w:t xml:space="preserve">генерального </w:t>
      </w:r>
      <w:r w:rsidR="00515FAA" w:rsidRPr="00416D7B">
        <w:rPr>
          <w:rFonts w:ascii="Times New Roman" w:hAnsi="Times New Roman" w:cs="Times New Roman"/>
          <w:color w:val="000000" w:themeColor="text1"/>
          <w:sz w:val="28"/>
        </w:rPr>
        <w:t xml:space="preserve">директора </w:t>
      </w:r>
      <w:r w:rsidR="009B1D5E">
        <w:rPr>
          <w:rFonts w:ascii="Times New Roman" w:hAnsi="Times New Roman" w:cs="Times New Roman"/>
          <w:color w:val="000000" w:themeColor="text1"/>
          <w:sz w:val="28"/>
        </w:rPr>
        <w:t xml:space="preserve">предприятия </w:t>
      </w:r>
      <w:r w:rsidR="00B50235" w:rsidRPr="00416D7B">
        <w:rPr>
          <w:rFonts w:ascii="Times New Roman" w:hAnsi="Times New Roman" w:cs="Times New Roman"/>
          <w:color w:val="000000" w:themeColor="text1"/>
          <w:sz w:val="28"/>
        </w:rPr>
        <w:t>уведомление</w:t>
      </w:r>
      <w:r w:rsidRPr="00416D7B">
        <w:rPr>
          <w:rFonts w:ascii="Times New Roman" w:hAnsi="Times New Roman" w:cs="Times New Roman"/>
          <w:color w:val="000000" w:themeColor="text1"/>
          <w:sz w:val="28"/>
        </w:rPr>
        <w:t xml:space="preserve">, представленное </w:t>
      </w:r>
      <w:r w:rsidR="00515FAA" w:rsidRPr="00416D7B">
        <w:rPr>
          <w:rFonts w:ascii="Times New Roman" w:hAnsi="Times New Roman" w:cs="Times New Roman"/>
          <w:color w:val="000000" w:themeColor="text1"/>
          <w:sz w:val="28"/>
        </w:rPr>
        <w:t>работником</w:t>
      </w:r>
      <w:r w:rsidRPr="00416D7B">
        <w:rPr>
          <w:rFonts w:ascii="Times New Roman" w:hAnsi="Times New Roman" w:cs="Times New Roman"/>
          <w:color w:val="000000" w:themeColor="text1"/>
          <w:sz w:val="28"/>
        </w:rPr>
        <w:t xml:space="preserve">, передается в </w:t>
      </w:r>
      <w:r w:rsidR="009B1D5E">
        <w:rPr>
          <w:rFonts w:ascii="Times New Roman" w:hAnsi="Times New Roman" w:cs="Times New Roman"/>
          <w:color w:val="000000" w:themeColor="text1"/>
          <w:sz w:val="28"/>
        </w:rPr>
        <w:t>Комиссию по</w:t>
      </w:r>
      <w:r w:rsidR="009B1D5E">
        <w:rPr>
          <w:rFonts w:ascii="Times New Roman" w:hAnsi="Times New Roman" w:cs="Times New Roman"/>
          <w:color w:val="000000" w:themeColor="text1"/>
          <w:sz w:val="28"/>
        </w:rPr>
        <w:tab/>
        <w:t xml:space="preserve">противодействию </w:t>
      </w:r>
      <w:r w:rsidR="00515FAA" w:rsidRPr="00416D7B">
        <w:rPr>
          <w:rFonts w:ascii="Times New Roman" w:hAnsi="Times New Roman" w:cs="Times New Roman"/>
          <w:color w:val="000000" w:themeColor="text1"/>
          <w:sz w:val="28"/>
        </w:rPr>
        <w:t xml:space="preserve">коррупции и урегулированию конфликта интересов </w:t>
      </w:r>
      <w:r w:rsidR="009B1D5E">
        <w:rPr>
          <w:rFonts w:ascii="Times New Roman" w:hAnsi="Times New Roman" w:cs="Times New Roman"/>
          <w:color w:val="000000" w:themeColor="text1"/>
          <w:sz w:val="28"/>
        </w:rPr>
        <w:t>на предприятии</w:t>
      </w:r>
      <w:r w:rsidR="00472B08" w:rsidRPr="00416D7B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F461E5">
        <w:rPr>
          <w:rFonts w:ascii="Times New Roman" w:hAnsi="Times New Roman" w:cs="Times New Roman"/>
          <w:color w:val="000000" w:themeColor="text1"/>
          <w:sz w:val="28"/>
        </w:rPr>
        <w:t>созданную на основании п</w:t>
      </w:r>
      <w:r w:rsidR="005F5709" w:rsidRPr="00416D7B">
        <w:rPr>
          <w:rFonts w:ascii="Times New Roman" w:hAnsi="Times New Roman" w:cs="Times New Roman"/>
          <w:color w:val="000000" w:themeColor="text1"/>
          <w:sz w:val="28"/>
        </w:rPr>
        <w:t>риказ</w:t>
      </w:r>
      <w:r w:rsidR="00F461E5">
        <w:rPr>
          <w:rFonts w:ascii="Times New Roman" w:hAnsi="Times New Roman" w:cs="Times New Roman"/>
          <w:color w:val="000000" w:themeColor="text1"/>
          <w:sz w:val="28"/>
        </w:rPr>
        <w:t>а</w:t>
      </w:r>
      <w:r w:rsidR="005F5709" w:rsidRPr="00416D7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F7090" w:rsidRPr="00416D7B">
        <w:rPr>
          <w:rFonts w:ascii="Times New Roman" w:hAnsi="Times New Roman" w:cs="Times New Roman"/>
          <w:color w:val="000000" w:themeColor="text1"/>
          <w:sz w:val="28"/>
        </w:rPr>
        <w:t>ФГУП</w:t>
      </w:r>
      <w:r w:rsidR="005F5709" w:rsidRPr="00416D7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16D7B" w:rsidRPr="00416D7B">
        <w:rPr>
          <w:rFonts w:ascii="Times New Roman" w:hAnsi="Times New Roman" w:cs="Times New Roman"/>
          <w:color w:val="000000" w:themeColor="text1"/>
          <w:sz w:val="28"/>
        </w:rPr>
        <w:t>«Крыловский государственный</w:t>
      </w:r>
      <w:r w:rsidR="00F461E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16D7B" w:rsidRPr="00416D7B">
        <w:rPr>
          <w:rFonts w:ascii="Times New Roman" w:hAnsi="Times New Roman" w:cs="Times New Roman"/>
          <w:color w:val="000000" w:themeColor="text1"/>
          <w:sz w:val="28"/>
        </w:rPr>
        <w:t>научный</w:t>
      </w:r>
      <w:r w:rsidR="00416D7B" w:rsidRPr="00416D7B">
        <w:rPr>
          <w:rFonts w:ascii="Times New Roman" w:hAnsi="Times New Roman" w:cs="Times New Roman"/>
          <w:color w:val="000000" w:themeColor="text1"/>
          <w:sz w:val="28"/>
        </w:rPr>
        <w:tab/>
        <w:t>центр</w:t>
      </w:r>
      <w:r w:rsidR="005F5709" w:rsidRPr="00416D7B">
        <w:rPr>
          <w:rFonts w:ascii="Times New Roman" w:hAnsi="Times New Roman" w:cs="Times New Roman"/>
          <w:color w:val="000000" w:themeColor="text1"/>
          <w:sz w:val="28"/>
        </w:rPr>
        <w:t>» от</w:t>
      </w:r>
      <w:r w:rsidR="00416D7B" w:rsidRPr="00416D7B">
        <w:rPr>
          <w:rFonts w:ascii="Times New Roman" w:hAnsi="Times New Roman" w:cs="Times New Roman"/>
          <w:color w:val="000000" w:themeColor="text1"/>
          <w:sz w:val="28"/>
        </w:rPr>
        <w:t xml:space="preserve"> 18.10.2016</w:t>
      </w:r>
      <w:r w:rsidR="005F5709" w:rsidRPr="00416D7B">
        <w:rPr>
          <w:rFonts w:ascii="Times New Roman" w:hAnsi="Times New Roman" w:cs="Times New Roman"/>
          <w:color w:val="000000" w:themeColor="text1"/>
          <w:sz w:val="28"/>
        </w:rPr>
        <w:t xml:space="preserve"> № </w:t>
      </w:r>
      <w:r w:rsidR="00416D7B" w:rsidRPr="00416D7B">
        <w:rPr>
          <w:rFonts w:ascii="Times New Roman" w:hAnsi="Times New Roman" w:cs="Times New Roman"/>
          <w:color w:val="000000" w:themeColor="text1"/>
          <w:sz w:val="28"/>
        </w:rPr>
        <w:t xml:space="preserve">566 </w:t>
      </w:r>
      <w:r w:rsidR="00BD55B3" w:rsidRPr="00416D7B">
        <w:rPr>
          <w:rFonts w:ascii="Times New Roman" w:hAnsi="Times New Roman" w:cs="Times New Roman"/>
          <w:color w:val="000000" w:themeColor="text1"/>
          <w:sz w:val="28"/>
        </w:rPr>
        <w:t>(далее – Комиссия)</w:t>
      </w:r>
      <w:r w:rsidR="001F7090" w:rsidRPr="00416D7B">
        <w:rPr>
          <w:rFonts w:ascii="Times New Roman" w:hAnsi="Times New Roman" w:cs="Times New Roman"/>
          <w:color w:val="000000" w:themeColor="text1"/>
          <w:sz w:val="28"/>
        </w:rPr>
        <w:t>,</w:t>
      </w:r>
      <w:r w:rsidR="00BD55B3" w:rsidRPr="00416D7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16D7B">
        <w:rPr>
          <w:rFonts w:ascii="Times New Roman" w:hAnsi="Times New Roman" w:cs="Times New Roman"/>
          <w:color w:val="000000" w:themeColor="text1"/>
          <w:sz w:val="28"/>
        </w:rPr>
        <w:t xml:space="preserve">для </w:t>
      </w:r>
      <w:r w:rsidR="00B50235" w:rsidRPr="00416D7B">
        <w:rPr>
          <w:rFonts w:ascii="Times New Roman" w:hAnsi="Times New Roman" w:cs="Times New Roman"/>
          <w:color w:val="000000" w:themeColor="text1"/>
          <w:sz w:val="28"/>
        </w:rPr>
        <w:t>рассмотрения</w:t>
      </w:r>
      <w:r w:rsidR="00F461E5">
        <w:rPr>
          <w:rFonts w:ascii="Times New Roman" w:hAnsi="Times New Roman" w:cs="Times New Roman"/>
          <w:color w:val="000000" w:themeColor="text1"/>
          <w:sz w:val="28"/>
        </w:rPr>
        <w:t xml:space="preserve"> изложенных в уведомлении </w:t>
      </w:r>
      <w:r w:rsidR="009B1D5E">
        <w:rPr>
          <w:rFonts w:ascii="Times New Roman" w:hAnsi="Times New Roman" w:cs="Times New Roman"/>
          <w:color w:val="000000" w:themeColor="text1"/>
          <w:sz w:val="28"/>
        </w:rPr>
        <w:t>фактов,</w:t>
      </w:r>
      <w:r w:rsidRPr="00416D7B">
        <w:rPr>
          <w:rFonts w:ascii="Times New Roman" w:hAnsi="Times New Roman" w:cs="Times New Roman"/>
          <w:color w:val="000000" w:themeColor="text1"/>
          <w:sz w:val="28"/>
        </w:rPr>
        <w:t xml:space="preserve"> по существу.</w:t>
      </w:r>
    </w:p>
    <w:p w:rsidR="00176629" w:rsidRPr="00416D7B" w:rsidRDefault="00515FAA" w:rsidP="001766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16D7B">
        <w:rPr>
          <w:rFonts w:ascii="Times New Roman" w:hAnsi="Times New Roman" w:cs="Times New Roman"/>
          <w:color w:val="000000" w:themeColor="text1"/>
          <w:sz w:val="28"/>
        </w:rPr>
        <w:t>8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. После принятия решения, предусмотренного </w:t>
      </w:r>
      <w:hyperlink w:anchor="P58" w:history="1">
        <w:r w:rsidR="00176629" w:rsidRPr="00416D7B">
          <w:rPr>
            <w:rFonts w:ascii="Times New Roman" w:hAnsi="Times New Roman" w:cs="Times New Roman"/>
            <w:color w:val="000000" w:themeColor="text1"/>
            <w:sz w:val="28"/>
          </w:rPr>
          <w:t xml:space="preserve">абзацем вторым пункта </w:t>
        </w:r>
        <w:r w:rsidRPr="00416D7B">
          <w:rPr>
            <w:rFonts w:ascii="Times New Roman" w:hAnsi="Times New Roman" w:cs="Times New Roman"/>
            <w:color w:val="000000" w:themeColor="text1"/>
            <w:sz w:val="28"/>
          </w:rPr>
          <w:t>7</w:t>
        </w:r>
      </w:hyperlink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Порядка, </w:t>
      </w:r>
      <w:hyperlink w:anchor="P96" w:history="1">
        <w:r w:rsidR="00176629" w:rsidRPr="00416D7B">
          <w:rPr>
            <w:rFonts w:ascii="Times New Roman" w:hAnsi="Times New Roman" w:cs="Times New Roman"/>
            <w:color w:val="000000" w:themeColor="text1"/>
            <w:sz w:val="28"/>
          </w:rPr>
          <w:t>уведомления</w:t>
        </w:r>
      </w:hyperlink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, представленные </w:t>
      </w:r>
      <w:r w:rsidRPr="00416D7B">
        <w:rPr>
          <w:rFonts w:ascii="Times New Roman" w:hAnsi="Times New Roman" w:cs="Times New Roman"/>
          <w:color w:val="000000" w:themeColor="text1"/>
          <w:sz w:val="28"/>
        </w:rPr>
        <w:t>работниками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, направляются </w:t>
      </w:r>
      <w:r w:rsidR="009B1D5E">
        <w:rPr>
          <w:rFonts w:ascii="Times New Roman" w:hAnsi="Times New Roman" w:cs="Times New Roman"/>
          <w:color w:val="000000" w:themeColor="text1"/>
          <w:sz w:val="28"/>
        </w:rPr>
        <w:t>начальнику отдела экономической безопасности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 для их предварительного рассмотрения и подготовки на каждое из них мотивированного заключения.</w:t>
      </w:r>
    </w:p>
    <w:p w:rsidR="003216EB" w:rsidRPr="00416D7B" w:rsidRDefault="003216EB" w:rsidP="001F709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16D7B">
        <w:rPr>
          <w:rFonts w:ascii="Times New Roman" w:hAnsi="Times New Roman" w:cs="Times New Roman"/>
          <w:color w:val="000000" w:themeColor="text1"/>
          <w:sz w:val="28"/>
        </w:rPr>
        <w:t>Дальнейшее рассмотрение уведомлений, представленных работниками, мотивированных заключений, подготовленных по результатам их предварительного рассмотрения, и иных связанных с такими уведомлениями материалов осуществляется Комиссией</w:t>
      </w:r>
      <w:r w:rsidR="00BD55B3" w:rsidRPr="00416D7B">
        <w:rPr>
          <w:rFonts w:ascii="Times New Roman" w:hAnsi="Times New Roman" w:cs="Times New Roman"/>
          <w:color w:val="000000" w:themeColor="text1"/>
          <w:sz w:val="28"/>
        </w:rPr>
        <w:t xml:space="preserve"> в порядке, уста</w:t>
      </w:r>
      <w:r w:rsidR="00BB0257">
        <w:rPr>
          <w:rFonts w:ascii="Times New Roman" w:hAnsi="Times New Roman" w:cs="Times New Roman"/>
          <w:color w:val="000000" w:themeColor="text1"/>
          <w:sz w:val="28"/>
        </w:rPr>
        <w:t>новленном Положением о Комиссии</w:t>
      </w:r>
      <w:r w:rsidR="00F461E5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176629" w:rsidRPr="00416D7B" w:rsidRDefault="00515FAA" w:rsidP="001766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16D7B">
        <w:rPr>
          <w:rFonts w:ascii="Times New Roman" w:hAnsi="Times New Roman" w:cs="Times New Roman"/>
          <w:color w:val="000000" w:themeColor="text1"/>
          <w:sz w:val="28"/>
        </w:rPr>
        <w:t>9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440A9B" w:rsidRPr="00416D7B">
        <w:rPr>
          <w:rFonts w:ascii="Times New Roman" w:hAnsi="Times New Roman" w:cs="Times New Roman"/>
          <w:color w:val="000000" w:themeColor="text1"/>
          <w:sz w:val="28"/>
        </w:rPr>
        <w:t>Генеральным д</w:t>
      </w:r>
      <w:r w:rsidRPr="00416D7B">
        <w:rPr>
          <w:rFonts w:ascii="Times New Roman" w:hAnsi="Times New Roman" w:cs="Times New Roman"/>
          <w:color w:val="000000" w:themeColor="text1"/>
          <w:sz w:val="28"/>
        </w:rPr>
        <w:t xml:space="preserve">иректором </w:t>
      </w:r>
      <w:r w:rsidR="00275DEF">
        <w:rPr>
          <w:rFonts w:ascii="Times New Roman" w:hAnsi="Times New Roman" w:cs="Times New Roman"/>
          <w:color w:val="000000" w:themeColor="text1"/>
          <w:sz w:val="28"/>
        </w:rPr>
        <w:t>предприятия</w:t>
      </w:r>
      <w:r w:rsidR="00416D7B" w:rsidRPr="00416D7B">
        <w:rPr>
          <w:rFonts w:ascii="Times New Roman" w:hAnsi="Times New Roman" w:cs="Times New Roman"/>
          <w:color w:val="000000" w:themeColor="text1"/>
          <w:sz w:val="28"/>
        </w:rPr>
        <w:t xml:space="preserve"> по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 результатам рассмотрения </w:t>
      </w:r>
      <w:hyperlink w:anchor="P96" w:history="1">
        <w:r w:rsidR="00176629" w:rsidRPr="00416D7B">
          <w:rPr>
            <w:rFonts w:ascii="Times New Roman" w:hAnsi="Times New Roman" w:cs="Times New Roman"/>
            <w:color w:val="000000" w:themeColor="text1"/>
            <w:sz w:val="28"/>
          </w:rPr>
          <w:t>уведомления</w:t>
        </w:r>
      </w:hyperlink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 принимается одно из следующих решений:</w:t>
      </w:r>
    </w:p>
    <w:p w:rsidR="00176629" w:rsidRPr="00416D7B" w:rsidRDefault="00176629" w:rsidP="001766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16D7B">
        <w:rPr>
          <w:rFonts w:ascii="Times New Roman" w:hAnsi="Times New Roman" w:cs="Times New Roman"/>
          <w:color w:val="000000" w:themeColor="text1"/>
          <w:sz w:val="28"/>
        </w:rPr>
        <w:t xml:space="preserve">а) признать, что при исполнении должностных обязанностей </w:t>
      </w:r>
      <w:r w:rsidR="00515FAA" w:rsidRPr="00416D7B">
        <w:rPr>
          <w:rFonts w:ascii="Times New Roman" w:hAnsi="Times New Roman" w:cs="Times New Roman"/>
          <w:color w:val="000000" w:themeColor="text1"/>
          <w:sz w:val="28"/>
        </w:rPr>
        <w:t>работником</w:t>
      </w:r>
      <w:r w:rsidRPr="00416D7B">
        <w:rPr>
          <w:rFonts w:ascii="Times New Roman" w:hAnsi="Times New Roman" w:cs="Times New Roman"/>
          <w:color w:val="000000" w:themeColor="text1"/>
          <w:sz w:val="28"/>
        </w:rPr>
        <w:t>, представившим уведомление, конфликт интересов отсутствует;</w:t>
      </w:r>
    </w:p>
    <w:p w:rsidR="00176629" w:rsidRPr="00416D7B" w:rsidRDefault="00176629" w:rsidP="001766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1" w:name="P63"/>
      <w:bookmarkEnd w:id="1"/>
      <w:r w:rsidRPr="00416D7B">
        <w:rPr>
          <w:rFonts w:ascii="Times New Roman" w:hAnsi="Times New Roman" w:cs="Times New Roman"/>
          <w:color w:val="000000" w:themeColor="text1"/>
          <w:sz w:val="28"/>
        </w:rPr>
        <w:t xml:space="preserve">б) признать, что при исполнении должностных обязанностей </w:t>
      </w:r>
      <w:r w:rsidR="00515FAA" w:rsidRPr="00416D7B">
        <w:rPr>
          <w:rFonts w:ascii="Times New Roman" w:hAnsi="Times New Roman" w:cs="Times New Roman"/>
          <w:color w:val="000000" w:themeColor="text1"/>
          <w:sz w:val="28"/>
        </w:rPr>
        <w:t>работником</w:t>
      </w:r>
      <w:r w:rsidRPr="00416D7B">
        <w:rPr>
          <w:rFonts w:ascii="Times New Roman" w:hAnsi="Times New Roman" w:cs="Times New Roman"/>
          <w:color w:val="000000" w:themeColor="text1"/>
          <w:sz w:val="28"/>
        </w:rPr>
        <w:t>, представившим уведомление, личная заинтересованность приводит или может привести к конфликту интересов;</w:t>
      </w:r>
    </w:p>
    <w:p w:rsidR="00176629" w:rsidRPr="00416D7B" w:rsidRDefault="00176629" w:rsidP="001766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2" w:name="P64"/>
      <w:bookmarkEnd w:id="2"/>
      <w:r w:rsidRPr="00416D7B">
        <w:rPr>
          <w:rFonts w:ascii="Times New Roman" w:hAnsi="Times New Roman" w:cs="Times New Roman"/>
          <w:color w:val="000000" w:themeColor="text1"/>
          <w:sz w:val="28"/>
        </w:rPr>
        <w:t xml:space="preserve">в) признать, что </w:t>
      </w:r>
      <w:r w:rsidR="00515FAA" w:rsidRPr="00416D7B">
        <w:rPr>
          <w:rFonts w:ascii="Times New Roman" w:hAnsi="Times New Roman" w:cs="Times New Roman"/>
          <w:color w:val="000000" w:themeColor="text1"/>
          <w:sz w:val="28"/>
        </w:rPr>
        <w:t>работником</w:t>
      </w:r>
      <w:r w:rsidRPr="00416D7B">
        <w:rPr>
          <w:rFonts w:ascii="Times New Roman" w:hAnsi="Times New Roman" w:cs="Times New Roman"/>
          <w:color w:val="000000" w:themeColor="text1"/>
          <w:sz w:val="28"/>
        </w:rPr>
        <w:t>, представившим уведомление, не соблюдались требования об урегулировании конфликта интересов.</w:t>
      </w:r>
    </w:p>
    <w:p w:rsidR="00176629" w:rsidRDefault="00515FAA" w:rsidP="001766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16D7B">
        <w:rPr>
          <w:rFonts w:ascii="Times New Roman" w:hAnsi="Times New Roman" w:cs="Times New Roman"/>
          <w:color w:val="000000" w:themeColor="text1"/>
          <w:sz w:val="28"/>
        </w:rPr>
        <w:t>10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. В случае принятия решения, предусмотренного </w:t>
      </w:r>
      <w:hyperlink w:anchor="P63" w:history="1">
        <w:r w:rsidR="00275DEF">
          <w:rPr>
            <w:rFonts w:ascii="Times New Roman" w:hAnsi="Times New Roman" w:cs="Times New Roman"/>
            <w:color w:val="000000" w:themeColor="text1"/>
            <w:sz w:val="28"/>
          </w:rPr>
          <w:t>перечислением</w:t>
        </w:r>
        <w:r w:rsidR="00176629" w:rsidRPr="00416D7B">
          <w:rPr>
            <w:rFonts w:ascii="Times New Roman" w:hAnsi="Times New Roman" w:cs="Times New Roman"/>
            <w:color w:val="000000" w:themeColor="text1"/>
            <w:sz w:val="28"/>
          </w:rPr>
          <w:t xml:space="preserve"> «б» пункта </w:t>
        </w:r>
        <w:r w:rsidRPr="00416D7B">
          <w:rPr>
            <w:rFonts w:ascii="Times New Roman" w:hAnsi="Times New Roman" w:cs="Times New Roman"/>
            <w:color w:val="000000" w:themeColor="text1"/>
            <w:sz w:val="28"/>
          </w:rPr>
          <w:lastRenderedPageBreak/>
          <w:t>9</w:t>
        </w:r>
      </w:hyperlink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Порядка, </w:t>
      </w:r>
      <w:r w:rsidR="00440A9B" w:rsidRPr="00416D7B">
        <w:rPr>
          <w:rFonts w:ascii="Times New Roman" w:hAnsi="Times New Roman" w:cs="Times New Roman"/>
          <w:color w:val="000000" w:themeColor="text1"/>
          <w:sz w:val="28"/>
        </w:rPr>
        <w:t xml:space="preserve">генеральный </w:t>
      </w:r>
      <w:r w:rsidRPr="00416D7B">
        <w:rPr>
          <w:rFonts w:ascii="Times New Roman" w:hAnsi="Times New Roman" w:cs="Times New Roman"/>
          <w:color w:val="000000" w:themeColor="text1"/>
          <w:sz w:val="28"/>
        </w:rPr>
        <w:t xml:space="preserve">директор </w:t>
      </w:r>
      <w:r w:rsidR="00275DEF">
        <w:rPr>
          <w:rFonts w:ascii="Times New Roman" w:hAnsi="Times New Roman" w:cs="Times New Roman"/>
          <w:color w:val="000000" w:themeColor="text1"/>
          <w:sz w:val="28"/>
        </w:rPr>
        <w:t>предприятия</w:t>
      </w:r>
      <w:r w:rsidR="00127FC6" w:rsidRPr="00416D7B">
        <w:rPr>
          <w:rFonts w:ascii="Times New Roman" w:hAnsi="Times New Roman" w:cs="Times New Roman"/>
          <w:color w:val="000000" w:themeColor="text1"/>
          <w:sz w:val="28"/>
        </w:rPr>
        <w:t xml:space="preserve"> в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 соответствии с законодательством Российской Федерации принимает меры или обеспеч</w:t>
      </w:r>
      <w:r w:rsidR="00440A9B" w:rsidRPr="00416D7B">
        <w:rPr>
          <w:rFonts w:ascii="Times New Roman" w:hAnsi="Times New Roman" w:cs="Times New Roman"/>
          <w:color w:val="000000" w:themeColor="text1"/>
          <w:sz w:val="28"/>
        </w:rPr>
        <w:t xml:space="preserve">ивает принятие 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мер по предотвращению или урегулированию конфликта интересов либо рекомендует </w:t>
      </w:r>
      <w:r w:rsidRPr="00416D7B">
        <w:rPr>
          <w:rFonts w:ascii="Times New Roman" w:hAnsi="Times New Roman" w:cs="Times New Roman"/>
          <w:color w:val="000000" w:themeColor="text1"/>
          <w:sz w:val="28"/>
        </w:rPr>
        <w:t>работнику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, представившему </w:t>
      </w:r>
      <w:hyperlink w:anchor="P96" w:history="1">
        <w:r w:rsidR="00176629" w:rsidRPr="00416D7B">
          <w:rPr>
            <w:rFonts w:ascii="Times New Roman" w:hAnsi="Times New Roman" w:cs="Times New Roman"/>
            <w:color w:val="000000" w:themeColor="text1"/>
            <w:sz w:val="28"/>
          </w:rPr>
          <w:t>уведомление</w:t>
        </w:r>
      </w:hyperlink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>, принять такие меры.</w:t>
      </w:r>
    </w:p>
    <w:p w:rsidR="00016019" w:rsidRDefault="00016019" w:rsidP="00D37C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Уведомление по решению работодателя рассматривается на заседании Комиссии в порядке и сроки, предусмотренные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2372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комиссии.</w:t>
      </w:r>
    </w:p>
    <w:p w:rsidR="00176629" w:rsidRPr="00416D7B" w:rsidRDefault="00515FAA" w:rsidP="0017662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16D7B">
        <w:rPr>
          <w:rFonts w:ascii="Times New Roman" w:hAnsi="Times New Roman" w:cs="Times New Roman"/>
          <w:color w:val="000000" w:themeColor="text1"/>
          <w:sz w:val="28"/>
        </w:rPr>
        <w:t>11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. В случае принятия решения, предусмотренного </w:t>
      </w:r>
      <w:hyperlink w:anchor="P64" w:history="1">
        <w:r w:rsidR="00275DEF">
          <w:rPr>
            <w:rFonts w:ascii="Times New Roman" w:hAnsi="Times New Roman" w:cs="Times New Roman"/>
            <w:color w:val="000000" w:themeColor="text1"/>
            <w:sz w:val="28"/>
          </w:rPr>
          <w:t>перечислением</w:t>
        </w:r>
        <w:r w:rsidR="00176629" w:rsidRPr="00416D7B">
          <w:rPr>
            <w:rFonts w:ascii="Times New Roman" w:hAnsi="Times New Roman" w:cs="Times New Roman"/>
            <w:color w:val="000000" w:themeColor="text1"/>
            <w:sz w:val="28"/>
          </w:rPr>
          <w:t xml:space="preserve"> «в» пункта </w:t>
        </w:r>
        <w:r w:rsidRPr="00416D7B">
          <w:rPr>
            <w:rFonts w:ascii="Times New Roman" w:hAnsi="Times New Roman" w:cs="Times New Roman"/>
            <w:color w:val="000000" w:themeColor="text1"/>
            <w:sz w:val="28"/>
          </w:rPr>
          <w:t>9</w:t>
        </w:r>
      </w:hyperlink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Порядка, </w:t>
      </w:r>
      <w:r w:rsidR="00440A9B" w:rsidRPr="00416D7B">
        <w:rPr>
          <w:rFonts w:ascii="Times New Roman" w:hAnsi="Times New Roman" w:cs="Times New Roman"/>
          <w:color w:val="000000" w:themeColor="text1"/>
          <w:sz w:val="28"/>
        </w:rPr>
        <w:t xml:space="preserve">генеральным </w:t>
      </w:r>
      <w:r w:rsidRPr="00416D7B">
        <w:rPr>
          <w:rFonts w:ascii="Times New Roman" w:hAnsi="Times New Roman" w:cs="Times New Roman"/>
          <w:color w:val="000000" w:themeColor="text1"/>
          <w:sz w:val="28"/>
        </w:rPr>
        <w:t xml:space="preserve">директором </w:t>
      </w:r>
      <w:r w:rsidR="0062695F">
        <w:rPr>
          <w:rFonts w:ascii="Times New Roman" w:hAnsi="Times New Roman" w:cs="Times New Roman"/>
          <w:color w:val="000000" w:themeColor="text1"/>
          <w:sz w:val="28"/>
        </w:rPr>
        <w:t>предприятия</w:t>
      </w:r>
      <w:r w:rsidR="0062695F" w:rsidRPr="00416D7B">
        <w:rPr>
          <w:rFonts w:ascii="Times New Roman" w:hAnsi="Times New Roman" w:cs="Times New Roman"/>
          <w:color w:val="000000" w:themeColor="text1"/>
          <w:sz w:val="28"/>
        </w:rPr>
        <w:t xml:space="preserve"> рассматривается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 вопрос о проведении в установленном порядке проверки для решения вопроса о применении в отношении </w:t>
      </w:r>
      <w:r w:rsidRPr="00416D7B">
        <w:rPr>
          <w:rFonts w:ascii="Times New Roman" w:hAnsi="Times New Roman" w:cs="Times New Roman"/>
          <w:color w:val="000000" w:themeColor="text1"/>
          <w:sz w:val="28"/>
        </w:rPr>
        <w:t>работника</w:t>
      </w:r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 xml:space="preserve">, представившего </w:t>
      </w:r>
      <w:hyperlink w:anchor="P96" w:history="1">
        <w:r w:rsidR="00176629" w:rsidRPr="00416D7B">
          <w:rPr>
            <w:rFonts w:ascii="Times New Roman" w:hAnsi="Times New Roman" w:cs="Times New Roman"/>
            <w:color w:val="000000" w:themeColor="text1"/>
            <w:sz w:val="28"/>
          </w:rPr>
          <w:t>уведомление</w:t>
        </w:r>
      </w:hyperlink>
      <w:r w:rsidR="00176629" w:rsidRPr="00416D7B">
        <w:rPr>
          <w:rFonts w:ascii="Times New Roman" w:hAnsi="Times New Roman" w:cs="Times New Roman"/>
          <w:color w:val="000000" w:themeColor="text1"/>
          <w:sz w:val="28"/>
        </w:rPr>
        <w:t>, мер юридической ответственности, предусмотренных законодательством Российской Федерации.</w:t>
      </w:r>
    </w:p>
    <w:p w:rsidR="003924EC" w:rsidRPr="00416D7B" w:rsidRDefault="003924E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3924EC" w:rsidRPr="00416D7B" w:rsidRDefault="003924E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3924EC" w:rsidRPr="00416D7B" w:rsidRDefault="003924E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3924EC" w:rsidRPr="00416D7B" w:rsidRDefault="003924E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3924EC" w:rsidRPr="00416D7B" w:rsidRDefault="003924E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  <w:sectPr w:rsidR="003924EC" w:rsidRPr="00416D7B" w:rsidSect="006A5213">
          <w:headerReference w:type="default" r:id="rId8"/>
          <w:headerReference w:type="first" r:id="rId9"/>
          <w:type w:val="continuous"/>
          <w:pgSz w:w="11906" w:h="16838"/>
          <w:pgMar w:top="1134" w:right="567" w:bottom="284" w:left="1134" w:header="708" w:footer="708" w:gutter="0"/>
          <w:cols w:space="708"/>
          <w:titlePg/>
          <w:docGrid w:linePitch="360"/>
        </w:sectPr>
      </w:pPr>
    </w:p>
    <w:p w:rsidR="00275DEF" w:rsidRPr="00E65F87" w:rsidRDefault="00275DEF" w:rsidP="00275D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7C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№ 1</w:t>
      </w:r>
      <w:r w:rsidRPr="00767C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75DEF" w:rsidRDefault="00275DEF" w:rsidP="00275D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3B508" wp14:editId="50F4E4F9">
                <wp:simplePos x="0" y="0"/>
                <wp:positionH relativeFrom="column">
                  <wp:posOffset>-209727</wp:posOffset>
                </wp:positionH>
                <wp:positionV relativeFrom="paragraph">
                  <wp:posOffset>174817</wp:posOffset>
                </wp:positionV>
                <wp:extent cx="6687273" cy="7517219"/>
                <wp:effectExtent l="0" t="0" r="18415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273" cy="751721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1E8CB" id="Прямоугольник 1" o:spid="_x0000_s1026" style="position:absolute;margin-left:-16.5pt;margin-top:13.75pt;width:526.55pt;height:59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" filled="f" strokecolor="windowText" strokeweight="1pt"/>
            </w:pict>
          </mc:Fallback>
        </mc:AlternateContent>
      </w:r>
    </w:p>
    <w:p w:rsidR="00275DEF" w:rsidRDefault="00275DEF" w:rsidP="00275D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75DEF" w:rsidRPr="00416D7B" w:rsidRDefault="00275DEF" w:rsidP="00275D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4904"/>
        <w:gridCol w:w="284"/>
        <w:gridCol w:w="4449"/>
      </w:tblGrid>
      <w:tr w:rsidR="00275DEF" w:rsidRPr="00416D7B" w:rsidTr="008E4639">
        <w:tc>
          <w:tcPr>
            <w:tcW w:w="4969" w:type="dxa"/>
            <w:shd w:val="clear" w:color="auto" w:fill="auto"/>
          </w:tcPr>
          <w:p w:rsidR="00275DEF" w:rsidRPr="00416D7B" w:rsidRDefault="00275DEF" w:rsidP="008E46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5DEF" w:rsidRPr="00416D7B" w:rsidRDefault="00275DEF" w:rsidP="008E4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Директору Федерального государственного унитарного предприятия «Крыловский государственный научный центр» </w:t>
            </w:r>
          </w:p>
          <w:p w:rsidR="00275DEF" w:rsidRPr="00416D7B" w:rsidRDefault="00275DEF" w:rsidP="008E4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DEF" w:rsidRPr="00416D7B" w:rsidTr="008E4639">
        <w:trPr>
          <w:cantSplit/>
          <w:trHeight w:val="189"/>
        </w:trPr>
        <w:tc>
          <w:tcPr>
            <w:tcW w:w="4969" w:type="dxa"/>
            <w:shd w:val="clear" w:color="auto" w:fill="auto"/>
          </w:tcPr>
          <w:p w:rsidR="00275DEF" w:rsidRPr="00416D7B" w:rsidRDefault="00275DEF" w:rsidP="008E46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75DEF" w:rsidRPr="00416D7B" w:rsidRDefault="00275DEF" w:rsidP="008E4639">
            <w:pPr>
              <w:widowControl w:val="0"/>
              <w:autoSpaceDE w:val="0"/>
              <w:autoSpaceDN w:val="0"/>
              <w:spacing w:after="0" w:line="240" w:lineRule="auto"/>
              <w:ind w:lef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4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DEF" w:rsidRPr="00416D7B" w:rsidRDefault="00275DEF" w:rsidP="008E4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DEF" w:rsidRPr="00416D7B" w:rsidTr="008E4639">
        <w:trPr>
          <w:cantSplit/>
          <w:trHeight w:val="189"/>
        </w:trPr>
        <w:tc>
          <w:tcPr>
            <w:tcW w:w="4969" w:type="dxa"/>
            <w:shd w:val="clear" w:color="auto" w:fill="auto"/>
          </w:tcPr>
          <w:p w:rsidR="00275DEF" w:rsidRPr="00416D7B" w:rsidRDefault="00275DEF" w:rsidP="008E46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275DEF" w:rsidRPr="00416D7B" w:rsidRDefault="00275DEF" w:rsidP="008E4639">
            <w:pPr>
              <w:widowControl w:val="0"/>
              <w:autoSpaceDE w:val="0"/>
              <w:autoSpaceDN w:val="0"/>
              <w:spacing w:after="0" w:line="240" w:lineRule="auto"/>
              <w:ind w:lef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</w:tcPr>
          <w:p w:rsidR="00275DEF" w:rsidRPr="00416D7B" w:rsidRDefault="00275DEF" w:rsidP="008E4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D7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(фамилия, имя, отчество (при наличии),</w:t>
            </w:r>
          </w:p>
          <w:p w:rsidR="00275DEF" w:rsidRPr="00416D7B" w:rsidRDefault="00275DEF" w:rsidP="008E4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DEF" w:rsidRPr="00416D7B" w:rsidTr="008E4639">
        <w:tc>
          <w:tcPr>
            <w:tcW w:w="4969" w:type="dxa"/>
            <w:shd w:val="clear" w:color="auto" w:fill="auto"/>
          </w:tcPr>
          <w:p w:rsidR="00275DEF" w:rsidRPr="00416D7B" w:rsidRDefault="00275DEF" w:rsidP="008E46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75DEF" w:rsidRPr="00416D7B" w:rsidRDefault="00275DEF" w:rsidP="008E46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tcBorders>
              <w:top w:val="single" w:sz="4" w:space="0" w:color="auto"/>
            </w:tcBorders>
            <w:shd w:val="clear" w:color="auto" w:fill="auto"/>
          </w:tcPr>
          <w:p w:rsidR="00275DEF" w:rsidRPr="00416D7B" w:rsidRDefault="00275DEF" w:rsidP="008E46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D7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должность, контактный телефон)</w:t>
            </w:r>
          </w:p>
        </w:tc>
      </w:tr>
      <w:tr w:rsidR="00275DEF" w:rsidRPr="00416D7B" w:rsidTr="008E4639">
        <w:tc>
          <w:tcPr>
            <w:tcW w:w="4969" w:type="dxa"/>
            <w:shd w:val="clear" w:color="auto" w:fill="auto"/>
          </w:tcPr>
          <w:p w:rsidR="00275DEF" w:rsidRPr="00416D7B" w:rsidRDefault="00275DEF" w:rsidP="008E46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275DEF" w:rsidRPr="00416D7B" w:rsidRDefault="00275DEF" w:rsidP="008E46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</w:tcPr>
          <w:p w:rsidR="00275DEF" w:rsidRPr="00416D7B" w:rsidRDefault="00275DEF" w:rsidP="008E46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5DEF" w:rsidRPr="00416D7B" w:rsidRDefault="00275DEF" w:rsidP="00275D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</w:t>
      </w:r>
    </w:p>
    <w:p w:rsidR="00275DEF" w:rsidRPr="00416D7B" w:rsidRDefault="00275DEF" w:rsidP="00275D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возникновении личной заинтересованности при исполнении </w:t>
      </w:r>
    </w:p>
    <w:p w:rsidR="00275DEF" w:rsidRPr="00416D7B" w:rsidRDefault="00275DEF" w:rsidP="00275D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должностных обязанностей, которая приводит или может привести </w:t>
      </w:r>
    </w:p>
    <w:p w:rsidR="00275DEF" w:rsidRPr="00416D7B" w:rsidRDefault="00275DEF" w:rsidP="00275D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D7B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конфликту интересов</w:t>
      </w:r>
    </w:p>
    <w:p w:rsidR="00275DEF" w:rsidRPr="00416D7B" w:rsidRDefault="00275DEF" w:rsidP="00275D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5DEF" w:rsidRPr="00416D7B" w:rsidRDefault="00275DEF" w:rsidP="00275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6D7B">
        <w:rPr>
          <w:rFonts w:ascii="Times New Roman" w:eastAsia="Times New Roman" w:hAnsi="Times New Roman" w:cs="Times New Roman"/>
          <w:sz w:val="24"/>
          <w:szCs w:val="20"/>
          <w:lang w:eastAsia="ru-RU"/>
        </w:rPr>
        <w:t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75DEF" w:rsidRPr="00416D7B" w:rsidRDefault="00275DEF" w:rsidP="00275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6D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Обстоятельства, являющиеся основанием возникновения личной заинтересованности: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275DEF" w:rsidRPr="00416D7B" w:rsidTr="008E4639">
        <w:tc>
          <w:tcPr>
            <w:tcW w:w="10138" w:type="dxa"/>
            <w:shd w:val="clear" w:color="auto" w:fill="auto"/>
          </w:tcPr>
          <w:p w:rsidR="00275DEF" w:rsidRPr="00416D7B" w:rsidRDefault="00275DEF" w:rsidP="008E46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75DEF" w:rsidRPr="00416D7B" w:rsidTr="008E4639">
        <w:tc>
          <w:tcPr>
            <w:tcW w:w="10138" w:type="dxa"/>
            <w:shd w:val="clear" w:color="auto" w:fill="auto"/>
          </w:tcPr>
          <w:p w:rsidR="00275DEF" w:rsidRPr="00416D7B" w:rsidRDefault="00275DEF" w:rsidP="008E46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75DEF" w:rsidRPr="00416D7B" w:rsidRDefault="00275DEF" w:rsidP="00275D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5DEF" w:rsidRPr="00416D7B" w:rsidRDefault="00275DEF" w:rsidP="00275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6D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275DEF" w:rsidRPr="00416D7B" w:rsidTr="008E4639">
        <w:tc>
          <w:tcPr>
            <w:tcW w:w="10138" w:type="dxa"/>
            <w:shd w:val="clear" w:color="auto" w:fill="auto"/>
          </w:tcPr>
          <w:p w:rsidR="00275DEF" w:rsidRPr="00416D7B" w:rsidRDefault="00275DEF" w:rsidP="008E46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75DEF" w:rsidRPr="00416D7B" w:rsidTr="008E4639">
        <w:tc>
          <w:tcPr>
            <w:tcW w:w="10138" w:type="dxa"/>
            <w:shd w:val="clear" w:color="auto" w:fill="auto"/>
          </w:tcPr>
          <w:p w:rsidR="00275DEF" w:rsidRPr="00416D7B" w:rsidRDefault="00275DEF" w:rsidP="008E46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75DEF" w:rsidRPr="00416D7B" w:rsidTr="008E4639">
        <w:tc>
          <w:tcPr>
            <w:tcW w:w="10138" w:type="dxa"/>
            <w:shd w:val="clear" w:color="auto" w:fill="auto"/>
          </w:tcPr>
          <w:p w:rsidR="00275DEF" w:rsidRPr="00416D7B" w:rsidRDefault="00275DEF" w:rsidP="008E46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75DEF" w:rsidRPr="00416D7B" w:rsidRDefault="00275DEF" w:rsidP="00275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5DEF" w:rsidRPr="00416D7B" w:rsidRDefault="00275DEF" w:rsidP="00275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6D7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Предлагаемые (принятые) меры по предотвращению или урегулированию конфликта интересов: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275DEF" w:rsidRPr="00416D7B" w:rsidTr="008E4639">
        <w:tc>
          <w:tcPr>
            <w:tcW w:w="10138" w:type="dxa"/>
            <w:shd w:val="clear" w:color="auto" w:fill="auto"/>
          </w:tcPr>
          <w:p w:rsidR="00275DEF" w:rsidRPr="00416D7B" w:rsidRDefault="00275DEF" w:rsidP="008E46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75DEF" w:rsidRPr="00416D7B" w:rsidTr="008E4639">
        <w:tc>
          <w:tcPr>
            <w:tcW w:w="10138" w:type="dxa"/>
            <w:shd w:val="clear" w:color="auto" w:fill="auto"/>
          </w:tcPr>
          <w:p w:rsidR="00275DEF" w:rsidRPr="00416D7B" w:rsidRDefault="00275DEF" w:rsidP="008E46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75DEF" w:rsidRPr="00416D7B" w:rsidRDefault="00275DEF" w:rsidP="00275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5DEF" w:rsidRPr="00416D7B" w:rsidRDefault="00275DEF" w:rsidP="00275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6D7B">
        <w:rPr>
          <w:rFonts w:ascii="Times New Roman" w:eastAsia="Times New Roman" w:hAnsi="Times New Roman" w:cs="Times New Roman"/>
          <w:sz w:val="24"/>
          <w:szCs w:val="20"/>
          <w:lang w:eastAsia="ru-RU"/>
        </w:rPr>
        <w:t>Намереваюсь (не намереваюсь) лично присутствовать на заседании комиссии по противодействию коррупции и урегулированию конфликта интересов при рассмотрении настоящего уведомления (нужное подчеркнуть).</w:t>
      </w:r>
    </w:p>
    <w:p w:rsidR="00275DEF" w:rsidRPr="00416D7B" w:rsidRDefault="00275DEF" w:rsidP="00275D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8"/>
        <w:tblW w:w="48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2260"/>
        <w:gridCol w:w="2258"/>
        <w:gridCol w:w="335"/>
        <w:gridCol w:w="2256"/>
      </w:tblGrid>
      <w:tr w:rsidR="00275DEF" w:rsidRPr="00416D7B" w:rsidTr="008E4639">
        <w:tc>
          <w:tcPr>
            <w:tcW w:w="1206" w:type="pct"/>
            <w:tcBorders>
              <w:bottom w:val="single" w:sz="4" w:space="0" w:color="auto"/>
            </w:tcBorders>
          </w:tcPr>
          <w:p w:rsidR="00275DEF" w:rsidRPr="00416D7B" w:rsidRDefault="00275DEF" w:rsidP="008E463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pct"/>
          </w:tcPr>
          <w:p w:rsidR="00275DEF" w:rsidRPr="00416D7B" w:rsidRDefault="00275DEF" w:rsidP="008E463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pct"/>
            <w:tcBorders>
              <w:bottom w:val="single" w:sz="4" w:space="0" w:color="auto"/>
            </w:tcBorders>
          </w:tcPr>
          <w:p w:rsidR="00275DEF" w:rsidRPr="00416D7B" w:rsidRDefault="00275DEF" w:rsidP="008E463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275DEF" w:rsidRPr="00416D7B" w:rsidRDefault="00275DEF" w:rsidP="008E463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D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:rsidR="00275DEF" w:rsidRPr="00416D7B" w:rsidRDefault="00275DEF" w:rsidP="008E463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EF" w:rsidRPr="00416D7B" w:rsidTr="008E4639">
        <w:tc>
          <w:tcPr>
            <w:tcW w:w="1206" w:type="pct"/>
            <w:tcBorders>
              <w:top w:val="single" w:sz="4" w:space="0" w:color="auto"/>
            </w:tcBorders>
          </w:tcPr>
          <w:p w:rsidR="00275DEF" w:rsidRPr="00416D7B" w:rsidRDefault="00275DEF" w:rsidP="008E463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16D7B">
              <w:rPr>
                <w:rFonts w:ascii="Times New Roman" w:hAnsi="Times New Roman" w:cs="Times New Roman"/>
                <w:sz w:val="18"/>
                <w:szCs w:val="28"/>
              </w:rPr>
              <w:t>(дата)</w:t>
            </w:r>
          </w:p>
        </w:tc>
        <w:tc>
          <w:tcPr>
            <w:tcW w:w="1206" w:type="pct"/>
          </w:tcPr>
          <w:p w:rsidR="00275DEF" w:rsidRPr="00416D7B" w:rsidRDefault="00275DEF" w:rsidP="008E463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05" w:type="pct"/>
            <w:tcBorders>
              <w:top w:val="single" w:sz="4" w:space="0" w:color="auto"/>
            </w:tcBorders>
          </w:tcPr>
          <w:p w:rsidR="00275DEF" w:rsidRPr="00416D7B" w:rsidRDefault="00275DEF" w:rsidP="008E463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16D7B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179" w:type="pct"/>
            <w:tcBorders>
              <w:top w:val="single" w:sz="4" w:space="0" w:color="auto"/>
            </w:tcBorders>
          </w:tcPr>
          <w:p w:rsidR="00275DEF" w:rsidRPr="00416D7B" w:rsidRDefault="00275DEF" w:rsidP="008E463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04" w:type="pct"/>
            <w:tcBorders>
              <w:top w:val="single" w:sz="4" w:space="0" w:color="auto"/>
            </w:tcBorders>
          </w:tcPr>
          <w:p w:rsidR="00275DEF" w:rsidRPr="00416D7B" w:rsidRDefault="00275DEF" w:rsidP="008E463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16D7B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:rsidR="00275DEF" w:rsidRDefault="00275DEF" w:rsidP="00275DE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275DEF" w:rsidRDefault="00275DEF" w:rsidP="00275DEF">
      <w:pP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:rsidR="005E66A7" w:rsidRPr="0062695F" w:rsidRDefault="005E66A7" w:rsidP="005E66A7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62695F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Приложение № 2</w:t>
      </w:r>
      <w:r w:rsidRPr="0062695F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br/>
        <w:t>Форма журнала регистрации уведомлений о возникновении личной</w:t>
      </w:r>
      <w:r w:rsidRPr="0062695F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br/>
        <w:t xml:space="preserve">заинтересованности при исполнении должностных </w:t>
      </w:r>
      <w:r w:rsidR="0062695F" w:rsidRPr="0062695F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обязанностей, которая</w:t>
      </w:r>
      <w:r w:rsidRPr="0062695F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приводит или может привести к конфликту интересов</w:t>
      </w:r>
    </w:p>
    <w:p w:rsidR="005E66A7" w:rsidRPr="006358B6" w:rsidRDefault="005E66A7" w:rsidP="005E66A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Theme="minorHAnsi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00FDB" wp14:editId="374D12B6">
                <wp:simplePos x="0" y="0"/>
                <wp:positionH relativeFrom="column">
                  <wp:posOffset>-411746</wp:posOffset>
                </wp:positionH>
                <wp:positionV relativeFrom="paragraph">
                  <wp:posOffset>280448</wp:posOffset>
                </wp:positionV>
                <wp:extent cx="7060019" cy="7985052"/>
                <wp:effectExtent l="0" t="0" r="26670" b="1651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019" cy="79850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2423D" id="Прямоугольник 5" o:spid="_x0000_s1026" style="position:absolute;margin-left:-32.4pt;margin-top:22.1pt;width:555.9pt;height:62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" filled="f" strokecolor="windowText" strokeweight="1pt"/>
            </w:pict>
          </mc:Fallback>
        </mc:AlternateContent>
      </w:r>
    </w:p>
    <w:tbl>
      <w:tblPr>
        <w:tblpPr w:leftFromText="180" w:rightFromText="180" w:vertAnchor="text" w:horzAnchor="margin" w:tblpXSpec="center" w:tblpY="407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1134"/>
        <w:gridCol w:w="837"/>
        <w:gridCol w:w="1148"/>
        <w:gridCol w:w="1078"/>
        <w:gridCol w:w="2094"/>
        <w:gridCol w:w="1308"/>
        <w:gridCol w:w="1048"/>
      </w:tblGrid>
      <w:tr w:rsidR="005E66A7" w:rsidRPr="00416D7B" w:rsidTr="008E4639">
        <w:trPr>
          <w:trHeight w:val="303"/>
        </w:trPr>
        <w:tc>
          <w:tcPr>
            <w:tcW w:w="488" w:type="dxa"/>
            <w:vMerge w:val="restart"/>
          </w:tcPr>
          <w:p w:rsidR="005E66A7" w:rsidRPr="00416D7B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D7B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1417" w:type="dxa"/>
            <w:vMerge w:val="restart"/>
          </w:tcPr>
          <w:p w:rsidR="005E66A7" w:rsidRPr="00416D7B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D7B">
              <w:rPr>
                <w:rFonts w:ascii="Times New Roman" w:hAnsi="Times New Roman" w:cs="Times New Roman"/>
                <w:color w:val="000000" w:themeColor="text1"/>
              </w:rPr>
              <w:t>Регистрационный номер уведомления</w:t>
            </w:r>
          </w:p>
        </w:tc>
        <w:tc>
          <w:tcPr>
            <w:tcW w:w="1134" w:type="dxa"/>
            <w:vMerge w:val="restart"/>
          </w:tcPr>
          <w:p w:rsidR="005E66A7" w:rsidRPr="00416D7B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D7B">
              <w:rPr>
                <w:rFonts w:ascii="Times New Roman" w:hAnsi="Times New Roman" w:cs="Times New Roman"/>
                <w:color w:val="000000" w:themeColor="text1"/>
              </w:rPr>
              <w:t>Дата регистрации уведомления</w:t>
            </w:r>
          </w:p>
        </w:tc>
        <w:tc>
          <w:tcPr>
            <w:tcW w:w="3063" w:type="dxa"/>
            <w:gridSpan w:val="3"/>
          </w:tcPr>
          <w:p w:rsidR="005E66A7" w:rsidRPr="00416D7B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D7B">
              <w:rPr>
                <w:rFonts w:ascii="Times New Roman" w:hAnsi="Times New Roman" w:cs="Times New Roman"/>
                <w:color w:val="000000" w:themeColor="text1"/>
              </w:rPr>
              <w:t>Сведения о работнике, представившем уведомление</w:t>
            </w:r>
          </w:p>
        </w:tc>
        <w:tc>
          <w:tcPr>
            <w:tcW w:w="2094" w:type="dxa"/>
            <w:vMerge w:val="restart"/>
          </w:tcPr>
          <w:p w:rsidR="005E66A7" w:rsidRPr="00416D7B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D7B">
              <w:rPr>
                <w:rFonts w:ascii="Times New Roman" w:hAnsi="Times New Roman" w:cs="Times New Roman"/>
                <w:color w:val="000000" w:themeColor="text1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1308" w:type="dxa"/>
            <w:vMerge w:val="restart"/>
          </w:tcPr>
          <w:p w:rsidR="005E66A7" w:rsidRPr="00416D7B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D7B">
              <w:rPr>
                <w:rFonts w:ascii="Times New Roman" w:hAnsi="Times New Roman" w:cs="Times New Roman"/>
                <w:color w:val="000000" w:themeColor="text1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048" w:type="dxa"/>
            <w:vMerge w:val="restart"/>
          </w:tcPr>
          <w:p w:rsidR="005E66A7" w:rsidRPr="00416D7B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D7B">
              <w:rPr>
                <w:rFonts w:ascii="Times New Roman" w:hAnsi="Times New Roman" w:cs="Times New Roman"/>
                <w:color w:val="000000" w:themeColor="text1"/>
              </w:rPr>
              <w:t>Сведения о принятом решении</w:t>
            </w:r>
          </w:p>
        </w:tc>
      </w:tr>
      <w:tr w:rsidR="005E66A7" w:rsidRPr="00416D7B" w:rsidTr="008E4639">
        <w:trPr>
          <w:trHeight w:val="747"/>
        </w:trPr>
        <w:tc>
          <w:tcPr>
            <w:tcW w:w="488" w:type="dxa"/>
            <w:vMerge/>
          </w:tcPr>
          <w:p w:rsidR="005E66A7" w:rsidRPr="00416D7B" w:rsidRDefault="005E66A7" w:rsidP="008E46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5E66A7" w:rsidRPr="00416D7B" w:rsidRDefault="005E66A7" w:rsidP="008E46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E66A7" w:rsidRPr="00416D7B" w:rsidRDefault="005E66A7" w:rsidP="008E46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7" w:type="dxa"/>
          </w:tcPr>
          <w:p w:rsidR="005E66A7" w:rsidRPr="00416D7B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D7B">
              <w:rPr>
                <w:rFonts w:ascii="Times New Roman" w:hAnsi="Times New Roman" w:cs="Times New Roman"/>
                <w:color w:val="000000" w:themeColor="text1"/>
              </w:rPr>
              <w:t xml:space="preserve">фамилия, имя, отчество </w:t>
            </w:r>
            <w:r w:rsidRPr="00416D7B">
              <w:rPr>
                <w:rFonts w:ascii="Times New Roman" w:hAnsi="Times New Roman" w:cs="Times New Roman"/>
                <w:color w:val="000000" w:themeColor="text1"/>
              </w:rPr>
              <w:br/>
              <w:t>(при наличии)</w:t>
            </w:r>
          </w:p>
        </w:tc>
        <w:tc>
          <w:tcPr>
            <w:tcW w:w="1148" w:type="dxa"/>
          </w:tcPr>
          <w:p w:rsidR="005E66A7" w:rsidRPr="00416D7B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D7B">
              <w:rPr>
                <w:rFonts w:ascii="Times New Roman" w:hAnsi="Times New Roman" w:cs="Times New Roman"/>
                <w:color w:val="000000" w:themeColor="text1"/>
              </w:rPr>
              <w:t>должность</w:t>
            </w:r>
          </w:p>
        </w:tc>
        <w:tc>
          <w:tcPr>
            <w:tcW w:w="1078" w:type="dxa"/>
          </w:tcPr>
          <w:p w:rsidR="005E66A7" w:rsidRPr="00416D7B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16D7B">
              <w:rPr>
                <w:rFonts w:ascii="Times New Roman" w:hAnsi="Times New Roman" w:cs="Times New Roman"/>
                <w:color w:val="000000" w:themeColor="text1"/>
              </w:rPr>
              <w:t>номер телефона</w:t>
            </w:r>
          </w:p>
        </w:tc>
        <w:tc>
          <w:tcPr>
            <w:tcW w:w="2094" w:type="dxa"/>
            <w:vMerge/>
          </w:tcPr>
          <w:p w:rsidR="005E66A7" w:rsidRPr="00416D7B" w:rsidRDefault="005E66A7" w:rsidP="008E46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8" w:type="dxa"/>
            <w:vMerge/>
          </w:tcPr>
          <w:p w:rsidR="005E66A7" w:rsidRPr="00416D7B" w:rsidRDefault="005E66A7" w:rsidP="008E46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8" w:type="dxa"/>
            <w:vMerge/>
          </w:tcPr>
          <w:p w:rsidR="005E66A7" w:rsidRPr="00416D7B" w:rsidRDefault="005E66A7" w:rsidP="008E46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66A7" w:rsidRPr="006358B6" w:rsidTr="00606285">
        <w:trPr>
          <w:trHeight w:val="350"/>
        </w:trPr>
        <w:tc>
          <w:tcPr>
            <w:tcW w:w="488" w:type="dxa"/>
            <w:tcBorders>
              <w:bottom w:val="double" w:sz="4" w:space="0" w:color="auto"/>
            </w:tcBorders>
          </w:tcPr>
          <w:p w:rsidR="005E66A7" w:rsidRPr="0062695F" w:rsidRDefault="005E66A7" w:rsidP="008E46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95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5E66A7" w:rsidRPr="0062695F" w:rsidRDefault="005E66A7" w:rsidP="008E46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95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E66A7" w:rsidRPr="0062695F" w:rsidRDefault="005E66A7" w:rsidP="008E46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95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37" w:type="dxa"/>
            <w:tcBorders>
              <w:bottom w:val="double" w:sz="4" w:space="0" w:color="auto"/>
            </w:tcBorders>
          </w:tcPr>
          <w:p w:rsidR="005E66A7" w:rsidRPr="0062695F" w:rsidRDefault="005E66A7" w:rsidP="008E46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95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48" w:type="dxa"/>
            <w:tcBorders>
              <w:bottom w:val="double" w:sz="4" w:space="0" w:color="auto"/>
            </w:tcBorders>
          </w:tcPr>
          <w:p w:rsidR="005E66A7" w:rsidRPr="0062695F" w:rsidRDefault="005E66A7" w:rsidP="008E46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95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78" w:type="dxa"/>
            <w:tcBorders>
              <w:bottom w:val="double" w:sz="4" w:space="0" w:color="auto"/>
            </w:tcBorders>
          </w:tcPr>
          <w:p w:rsidR="005E66A7" w:rsidRPr="0062695F" w:rsidRDefault="005E66A7" w:rsidP="008E46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95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094" w:type="dxa"/>
            <w:tcBorders>
              <w:bottom w:val="double" w:sz="4" w:space="0" w:color="auto"/>
            </w:tcBorders>
          </w:tcPr>
          <w:p w:rsidR="005E66A7" w:rsidRPr="0062695F" w:rsidRDefault="005E66A7" w:rsidP="008E46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95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308" w:type="dxa"/>
            <w:tcBorders>
              <w:bottom w:val="double" w:sz="4" w:space="0" w:color="auto"/>
            </w:tcBorders>
          </w:tcPr>
          <w:p w:rsidR="005E66A7" w:rsidRPr="0062695F" w:rsidRDefault="005E66A7" w:rsidP="008E46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95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048" w:type="dxa"/>
            <w:tcBorders>
              <w:bottom w:val="double" w:sz="4" w:space="0" w:color="auto"/>
            </w:tcBorders>
          </w:tcPr>
          <w:p w:rsidR="005E66A7" w:rsidRPr="0062695F" w:rsidRDefault="005E66A7" w:rsidP="008E46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95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5E66A7" w:rsidRPr="006358B6" w:rsidTr="00606285">
        <w:trPr>
          <w:trHeight w:val="350"/>
        </w:trPr>
        <w:tc>
          <w:tcPr>
            <w:tcW w:w="488" w:type="dxa"/>
            <w:tcBorders>
              <w:top w:val="double" w:sz="4" w:space="0" w:color="auto"/>
            </w:tcBorders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37" w:type="dxa"/>
            <w:tcBorders>
              <w:top w:val="double" w:sz="4" w:space="0" w:color="auto"/>
            </w:tcBorders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48" w:type="dxa"/>
            <w:tcBorders>
              <w:top w:val="double" w:sz="4" w:space="0" w:color="auto"/>
            </w:tcBorders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78" w:type="dxa"/>
            <w:tcBorders>
              <w:top w:val="double" w:sz="4" w:space="0" w:color="auto"/>
            </w:tcBorders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094" w:type="dxa"/>
            <w:tcBorders>
              <w:top w:val="double" w:sz="4" w:space="0" w:color="auto"/>
            </w:tcBorders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48" w:type="dxa"/>
            <w:tcBorders>
              <w:top w:val="double" w:sz="4" w:space="0" w:color="auto"/>
            </w:tcBorders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5E66A7" w:rsidRPr="006358B6" w:rsidTr="008E4639">
        <w:trPr>
          <w:trHeight w:val="350"/>
        </w:trPr>
        <w:tc>
          <w:tcPr>
            <w:tcW w:w="48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3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3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7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09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30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5E66A7" w:rsidRPr="006358B6" w:rsidTr="008E4639">
        <w:trPr>
          <w:trHeight w:val="350"/>
        </w:trPr>
        <w:tc>
          <w:tcPr>
            <w:tcW w:w="48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3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3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7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09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30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5E66A7" w:rsidRPr="006358B6" w:rsidTr="008E4639">
        <w:trPr>
          <w:trHeight w:val="350"/>
        </w:trPr>
        <w:tc>
          <w:tcPr>
            <w:tcW w:w="48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3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3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7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09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30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5E66A7" w:rsidRPr="006358B6" w:rsidTr="008E4639">
        <w:trPr>
          <w:trHeight w:val="350"/>
        </w:trPr>
        <w:tc>
          <w:tcPr>
            <w:tcW w:w="48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3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3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7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09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30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5E66A7" w:rsidRPr="006358B6" w:rsidTr="008E4639">
        <w:trPr>
          <w:trHeight w:val="350"/>
        </w:trPr>
        <w:tc>
          <w:tcPr>
            <w:tcW w:w="48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3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3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7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09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30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5E66A7" w:rsidRPr="006358B6" w:rsidTr="008E4639">
        <w:trPr>
          <w:trHeight w:val="350"/>
        </w:trPr>
        <w:tc>
          <w:tcPr>
            <w:tcW w:w="48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3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3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7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09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30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5E66A7" w:rsidRPr="006358B6" w:rsidTr="008E4639">
        <w:trPr>
          <w:trHeight w:val="350"/>
        </w:trPr>
        <w:tc>
          <w:tcPr>
            <w:tcW w:w="48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3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3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7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09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30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5E66A7" w:rsidRPr="006358B6" w:rsidTr="008E4639">
        <w:trPr>
          <w:trHeight w:val="350"/>
        </w:trPr>
        <w:tc>
          <w:tcPr>
            <w:tcW w:w="48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3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3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7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09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30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5E66A7" w:rsidRPr="006358B6" w:rsidTr="008E4639">
        <w:trPr>
          <w:trHeight w:val="350"/>
        </w:trPr>
        <w:tc>
          <w:tcPr>
            <w:tcW w:w="48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3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3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7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09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30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5E66A7" w:rsidRPr="006358B6" w:rsidTr="008E4639">
        <w:trPr>
          <w:trHeight w:val="350"/>
        </w:trPr>
        <w:tc>
          <w:tcPr>
            <w:tcW w:w="48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3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3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7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09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30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5E66A7" w:rsidRPr="006358B6" w:rsidTr="008E4639">
        <w:trPr>
          <w:trHeight w:val="350"/>
        </w:trPr>
        <w:tc>
          <w:tcPr>
            <w:tcW w:w="48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3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3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7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09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30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5E66A7" w:rsidRPr="006358B6" w:rsidTr="008E4639">
        <w:trPr>
          <w:trHeight w:val="350"/>
        </w:trPr>
        <w:tc>
          <w:tcPr>
            <w:tcW w:w="48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3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3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7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09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30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5E66A7" w:rsidRPr="006358B6" w:rsidTr="008E4639">
        <w:trPr>
          <w:trHeight w:val="350"/>
        </w:trPr>
        <w:tc>
          <w:tcPr>
            <w:tcW w:w="48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3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37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7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094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30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48" w:type="dxa"/>
          </w:tcPr>
          <w:p w:rsidR="005E66A7" w:rsidRPr="006358B6" w:rsidRDefault="005E66A7" w:rsidP="008E463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</w:tbl>
    <w:p w:rsidR="005E66A7" w:rsidRDefault="005E66A7" w:rsidP="005E66A7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5E66A7" w:rsidRDefault="005E66A7" w:rsidP="005E66A7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5E66A7" w:rsidRDefault="005E66A7" w:rsidP="005E66A7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5E66A7" w:rsidRPr="0062695F" w:rsidRDefault="005E66A7" w:rsidP="005E66A7">
      <w:pPr>
        <w:tabs>
          <w:tab w:val="left" w:pos="29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регистрации изменений</w:t>
      </w:r>
    </w:p>
    <w:p w:rsidR="005E66A7" w:rsidRPr="00FD2284" w:rsidRDefault="005E66A7" w:rsidP="005E66A7">
      <w:pPr>
        <w:tabs>
          <w:tab w:val="left" w:pos="29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pPr w:leftFromText="180" w:rightFromText="180" w:vertAnchor="text" w:horzAnchor="margin" w:tblpXSpec="right" w:tblpY="18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6"/>
        <w:gridCol w:w="5835"/>
      </w:tblGrid>
      <w:tr w:rsidR="005E66A7" w:rsidRPr="00FD2284" w:rsidTr="008E4639">
        <w:trPr>
          <w:trHeight w:val="447"/>
        </w:trPr>
        <w:tc>
          <w:tcPr>
            <w:tcW w:w="3516" w:type="dxa"/>
            <w:vMerge w:val="restart"/>
            <w:shd w:val="clear" w:color="auto" w:fill="auto"/>
            <w:vAlign w:val="center"/>
          </w:tcPr>
          <w:p w:rsidR="005E66A7" w:rsidRPr="00FD2284" w:rsidRDefault="005E66A7" w:rsidP="008E4639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2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№</w:t>
            </w:r>
          </w:p>
        </w:tc>
        <w:tc>
          <w:tcPr>
            <w:tcW w:w="5835" w:type="dxa"/>
            <w:vMerge w:val="restart"/>
            <w:shd w:val="clear" w:color="auto" w:fill="auto"/>
            <w:vAlign w:val="center"/>
          </w:tcPr>
          <w:p w:rsidR="005E66A7" w:rsidRPr="00FD2284" w:rsidRDefault="005E66A7" w:rsidP="008E4639">
            <w:pPr>
              <w:tabs>
                <w:tab w:val="left" w:pos="9214"/>
              </w:tabs>
              <w:spacing w:after="0" w:line="240" w:lineRule="auto"/>
              <w:ind w:left="-17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номер и дата распорядительного акта</w:t>
            </w:r>
          </w:p>
        </w:tc>
      </w:tr>
      <w:tr w:rsidR="005E66A7" w:rsidRPr="00FD2284" w:rsidTr="008E4639">
        <w:trPr>
          <w:trHeight w:val="460"/>
        </w:trPr>
        <w:tc>
          <w:tcPr>
            <w:tcW w:w="351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E66A7" w:rsidRPr="00FD2284" w:rsidRDefault="005E66A7" w:rsidP="008E4639">
            <w:pPr>
              <w:tabs>
                <w:tab w:val="left" w:pos="9214"/>
              </w:tabs>
              <w:spacing w:before="240" w:after="0" w:line="2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E66A7" w:rsidRPr="00FD2284" w:rsidRDefault="005E66A7" w:rsidP="008E4639">
            <w:pPr>
              <w:tabs>
                <w:tab w:val="left" w:pos="9214"/>
              </w:tabs>
              <w:spacing w:before="240" w:after="0" w:line="220" w:lineRule="exact"/>
              <w:ind w:left="-17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A7" w:rsidRPr="00FD2284" w:rsidTr="008E4639">
        <w:trPr>
          <w:trHeight w:val="3821"/>
        </w:trPr>
        <w:tc>
          <w:tcPr>
            <w:tcW w:w="3516" w:type="dxa"/>
            <w:tcBorders>
              <w:top w:val="double" w:sz="4" w:space="0" w:color="auto"/>
            </w:tcBorders>
            <w:shd w:val="clear" w:color="auto" w:fill="auto"/>
          </w:tcPr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35" w:type="dxa"/>
            <w:tcBorders>
              <w:top w:val="double" w:sz="4" w:space="0" w:color="auto"/>
            </w:tcBorders>
            <w:shd w:val="clear" w:color="auto" w:fill="auto"/>
          </w:tcPr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5E66A7" w:rsidRPr="00FD2284" w:rsidRDefault="005E66A7" w:rsidP="008E4639">
            <w:pPr>
              <w:spacing w:before="80"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E66A7" w:rsidRDefault="005E66A7" w:rsidP="005E66A7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88167D" w:rsidRPr="00176629" w:rsidRDefault="0088167D" w:rsidP="007C39DE">
      <w:pPr>
        <w:pStyle w:val="ConsPlusNormal"/>
        <w:ind w:left="10348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sectPr w:rsidR="0088167D" w:rsidRPr="00176629" w:rsidSect="007C39DE">
      <w:headerReference w:type="default" r:id="rId10"/>
      <w:pgSz w:w="11905" w:h="16838"/>
      <w:pgMar w:top="1134" w:right="1134" w:bottom="567" w:left="1134" w:header="454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072" w:rsidRDefault="00CD7072" w:rsidP="003924EC">
      <w:pPr>
        <w:spacing w:after="0" w:line="240" w:lineRule="auto"/>
      </w:pPr>
      <w:r>
        <w:separator/>
      </w:r>
    </w:p>
  </w:endnote>
  <w:endnote w:type="continuationSeparator" w:id="0">
    <w:p w:rsidR="00CD7072" w:rsidRDefault="00CD7072" w:rsidP="0039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072" w:rsidRDefault="00CD7072" w:rsidP="003924EC">
      <w:pPr>
        <w:spacing w:after="0" w:line="240" w:lineRule="auto"/>
      </w:pPr>
      <w:r>
        <w:separator/>
      </w:r>
    </w:p>
  </w:footnote>
  <w:footnote w:type="continuationSeparator" w:id="0">
    <w:p w:rsidR="00CD7072" w:rsidRDefault="00CD7072" w:rsidP="0039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  <w:gridCol w:w="6634"/>
      <w:gridCol w:w="2126"/>
    </w:tblGrid>
    <w:tr w:rsidR="00B50235" w:rsidRPr="00B50235" w:rsidTr="00A5058A">
      <w:trPr>
        <w:trHeight w:val="567"/>
      </w:trPr>
      <w:tc>
        <w:tcPr>
          <w:tcW w:w="1418" w:type="dxa"/>
          <w:vMerge w:val="restart"/>
        </w:tcPr>
        <w:p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6A2E0304" wp14:editId="02369A68">
                <wp:extent cx="543560" cy="593090"/>
                <wp:effectExtent l="0" t="0" r="8890" b="0"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4" w:type="dxa"/>
          <w:vAlign w:val="center"/>
        </w:tcPr>
        <w:p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Федеральное государственное унитарное предприятие</w:t>
          </w:r>
        </w:p>
        <w:p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«Крыловский государственный научный центр»</w:t>
          </w:r>
        </w:p>
      </w:tc>
      <w:tc>
        <w:tcPr>
          <w:tcW w:w="2126" w:type="dxa"/>
          <w:vMerge w:val="restart"/>
          <w:vAlign w:val="center"/>
        </w:tcPr>
        <w:p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Страница 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>PAGE</w:instrTex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123725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4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из 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>NUMPAGES</w:instrTex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123725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8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  <w:p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</w:tr>
    <w:tr w:rsidR="00B50235" w:rsidRPr="00B50235" w:rsidTr="00A5058A">
      <w:trPr>
        <w:trHeight w:val="567"/>
      </w:trPr>
      <w:tc>
        <w:tcPr>
          <w:tcW w:w="1418" w:type="dxa"/>
          <w:vMerge/>
        </w:tcPr>
        <w:p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</w:p>
      </w:tc>
      <w:tc>
        <w:tcPr>
          <w:tcW w:w="6634" w:type="dxa"/>
          <w:vAlign w:val="center"/>
        </w:tcPr>
        <w:p w:rsidR="00B50235" w:rsidRPr="00B50235" w:rsidRDefault="00D97173" w:rsidP="00B5023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РИ ИМЯН.11.02</w:t>
          </w:r>
          <w:r w:rsidR="00B50235"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—2023</w:t>
          </w:r>
        </w:p>
      </w:tc>
      <w:tc>
        <w:tcPr>
          <w:tcW w:w="2126" w:type="dxa"/>
          <w:vMerge/>
          <w:vAlign w:val="center"/>
        </w:tcPr>
        <w:p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</w:tbl>
  <w:p w:rsidR="003924EC" w:rsidRDefault="003924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  <w:gridCol w:w="6634"/>
      <w:gridCol w:w="2126"/>
    </w:tblGrid>
    <w:tr w:rsidR="00B50235" w:rsidRPr="00B50235" w:rsidTr="00A5058A">
      <w:trPr>
        <w:trHeight w:val="567"/>
      </w:trPr>
      <w:tc>
        <w:tcPr>
          <w:tcW w:w="1418" w:type="dxa"/>
          <w:vMerge w:val="restart"/>
        </w:tcPr>
        <w:p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3DDEF166" wp14:editId="2CDFA914">
                <wp:extent cx="543560" cy="593090"/>
                <wp:effectExtent l="0" t="0" r="8890" b="0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4" w:type="dxa"/>
          <w:vAlign w:val="center"/>
        </w:tcPr>
        <w:p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Федеральное государственное унитарное предприятие</w:t>
          </w:r>
        </w:p>
        <w:p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«Крыловский государственный научный центр»</w:t>
          </w:r>
        </w:p>
      </w:tc>
      <w:tc>
        <w:tcPr>
          <w:tcW w:w="2126" w:type="dxa"/>
          <w:vMerge w:val="restart"/>
          <w:vAlign w:val="center"/>
        </w:tcPr>
        <w:p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Страница 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>PAGE</w:instrTex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123725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6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из 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>NUMPAGES</w:instrTex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123725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8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  <w:p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</w:tr>
    <w:tr w:rsidR="00B50235" w:rsidRPr="00B50235" w:rsidTr="00A5058A">
      <w:trPr>
        <w:trHeight w:val="567"/>
      </w:trPr>
      <w:tc>
        <w:tcPr>
          <w:tcW w:w="1418" w:type="dxa"/>
          <w:vMerge/>
        </w:tcPr>
        <w:p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</w:p>
      </w:tc>
      <w:tc>
        <w:tcPr>
          <w:tcW w:w="6634" w:type="dxa"/>
          <w:vAlign w:val="center"/>
        </w:tcPr>
        <w:p w:rsidR="00B50235" w:rsidRPr="00B50235" w:rsidRDefault="00D97173" w:rsidP="00B5023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РИ ИМЯН.11.02</w:t>
          </w:r>
          <w:r w:rsidR="00B50235"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—2023</w:t>
          </w:r>
        </w:p>
      </w:tc>
      <w:tc>
        <w:tcPr>
          <w:tcW w:w="2126" w:type="dxa"/>
          <w:vMerge/>
          <w:vAlign w:val="center"/>
        </w:tcPr>
        <w:p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</w:tbl>
  <w:p w:rsidR="00B50235" w:rsidRPr="00B50235" w:rsidRDefault="00B50235" w:rsidP="00B502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235" w:rsidRDefault="00B50235" w:rsidP="00B50235">
    <w:pPr>
      <w:pStyle w:val="a3"/>
      <w:tabs>
        <w:tab w:val="clear" w:pos="4677"/>
        <w:tab w:val="clear" w:pos="9355"/>
        <w:tab w:val="left" w:pos="990"/>
      </w:tabs>
    </w:pPr>
    <w:r>
      <w:tab/>
    </w:r>
  </w:p>
  <w:tbl>
    <w:tblPr>
      <w:tblW w:w="1017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  <w:gridCol w:w="6634"/>
      <w:gridCol w:w="2126"/>
    </w:tblGrid>
    <w:tr w:rsidR="00B50235" w:rsidRPr="00B50235" w:rsidTr="00A5058A">
      <w:trPr>
        <w:trHeight w:val="567"/>
      </w:trPr>
      <w:tc>
        <w:tcPr>
          <w:tcW w:w="1418" w:type="dxa"/>
          <w:vMerge w:val="restart"/>
        </w:tcPr>
        <w:p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6A2E0304" wp14:editId="02369A68">
                <wp:extent cx="543560" cy="593090"/>
                <wp:effectExtent l="0" t="0" r="889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4" w:type="dxa"/>
          <w:vAlign w:val="center"/>
        </w:tcPr>
        <w:p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Федеральное государственное унитарное предприятие</w:t>
          </w:r>
        </w:p>
        <w:p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«Крыловский государственный научный центр»</w:t>
          </w:r>
        </w:p>
      </w:tc>
      <w:tc>
        <w:tcPr>
          <w:tcW w:w="2126" w:type="dxa"/>
          <w:vMerge w:val="restart"/>
          <w:vAlign w:val="center"/>
        </w:tcPr>
        <w:p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Страница 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>PAGE</w:instrTex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123725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8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из 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>NUMPAGES</w:instrTex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123725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8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  <w:p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</w:tr>
    <w:tr w:rsidR="00B50235" w:rsidRPr="00B50235" w:rsidTr="00A5058A">
      <w:trPr>
        <w:trHeight w:val="567"/>
      </w:trPr>
      <w:tc>
        <w:tcPr>
          <w:tcW w:w="1418" w:type="dxa"/>
          <w:vMerge/>
        </w:tcPr>
        <w:p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</w:p>
      </w:tc>
      <w:tc>
        <w:tcPr>
          <w:tcW w:w="6634" w:type="dxa"/>
          <w:vAlign w:val="center"/>
        </w:tcPr>
        <w:p w:rsidR="00B50235" w:rsidRPr="00B50235" w:rsidRDefault="00D97173" w:rsidP="00B5023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РИ ИМЯН.11.02</w:t>
          </w:r>
          <w:r w:rsidR="00B50235"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—2023</w:t>
          </w:r>
        </w:p>
      </w:tc>
      <w:tc>
        <w:tcPr>
          <w:tcW w:w="2126" w:type="dxa"/>
          <w:vMerge/>
          <w:vAlign w:val="center"/>
        </w:tcPr>
        <w:p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</w:tbl>
  <w:p w:rsidR="00341B76" w:rsidRDefault="00341B76" w:rsidP="00B50235">
    <w:pPr>
      <w:pStyle w:val="a3"/>
      <w:tabs>
        <w:tab w:val="clear" w:pos="4677"/>
        <w:tab w:val="clear" w:pos="9355"/>
        <w:tab w:val="left" w:pos="9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29"/>
    <w:rsid w:val="00016019"/>
    <w:rsid w:val="00023B87"/>
    <w:rsid w:val="000268BD"/>
    <w:rsid w:val="00027245"/>
    <w:rsid w:val="00040947"/>
    <w:rsid w:val="00054CF8"/>
    <w:rsid w:val="0005748F"/>
    <w:rsid w:val="000712EA"/>
    <w:rsid w:val="00092199"/>
    <w:rsid w:val="000925B3"/>
    <w:rsid w:val="001233A6"/>
    <w:rsid w:val="00123725"/>
    <w:rsid w:val="00127FC6"/>
    <w:rsid w:val="0013269A"/>
    <w:rsid w:val="00147C73"/>
    <w:rsid w:val="00176629"/>
    <w:rsid w:val="00182D6E"/>
    <w:rsid w:val="00183430"/>
    <w:rsid w:val="00191504"/>
    <w:rsid w:val="001B3C3E"/>
    <w:rsid w:val="001B5E52"/>
    <w:rsid w:val="001C27D2"/>
    <w:rsid w:val="001F7090"/>
    <w:rsid w:val="00275DEF"/>
    <w:rsid w:val="003216EB"/>
    <w:rsid w:val="00341B76"/>
    <w:rsid w:val="0036087D"/>
    <w:rsid w:val="00382D03"/>
    <w:rsid w:val="0038630C"/>
    <w:rsid w:val="003924EC"/>
    <w:rsid w:val="003A0FF8"/>
    <w:rsid w:val="003D5D47"/>
    <w:rsid w:val="00416D7B"/>
    <w:rsid w:val="00440A9B"/>
    <w:rsid w:val="00445443"/>
    <w:rsid w:val="00472B08"/>
    <w:rsid w:val="0049421E"/>
    <w:rsid w:val="004A6875"/>
    <w:rsid w:val="004A6FDE"/>
    <w:rsid w:val="004E135B"/>
    <w:rsid w:val="00515FAA"/>
    <w:rsid w:val="00523A74"/>
    <w:rsid w:val="00527E49"/>
    <w:rsid w:val="005743C8"/>
    <w:rsid w:val="00592258"/>
    <w:rsid w:val="005E4919"/>
    <w:rsid w:val="005E66A7"/>
    <w:rsid w:val="005F5709"/>
    <w:rsid w:val="00606285"/>
    <w:rsid w:val="0062695F"/>
    <w:rsid w:val="00640FDB"/>
    <w:rsid w:val="00681DD9"/>
    <w:rsid w:val="006A5213"/>
    <w:rsid w:val="006B2F6B"/>
    <w:rsid w:val="007377F0"/>
    <w:rsid w:val="00767CA1"/>
    <w:rsid w:val="00777152"/>
    <w:rsid w:val="00782A7E"/>
    <w:rsid w:val="007C39DE"/>
    <w:rsid w:val="008018D5"/>
    <w:rsid w:val="00832F0C"/>
    <w:rsid w:val="008707A7"/>
    <w:rsid w:val="0088167D"/>
    <w:rsid w:val="008E6242"/>
    <w:rsid w:val="00924BB2"/>
    <w:rsid w:val="00953A43"/>
    <w:rsid w:val="009B1D5E"/>
    <w:rsid w:val="00A314E8"/>
    <w:rsid w:val="00A46654"/>
    <w:rsid w:val="00A911C8"/>
    <w:rsid w:val="00AC3B3B"/>
    <w:rsid w:val="00B50235"/>
    <w:rsid w:val="00B57421"/>
    <w:rsid w:val="00BB0257"/>
    <w:rsid w:val="00BB1819"/>
    <w:rsid w:val="00BC2CB7"/>
    <w:rsid w:val="00BD55B3"/>
    <w:rsid w:val="00C119C8"/>
    <w:rsid w:val="00C2511E"/>
    <w:rsid w:val="00C76A41"/>
    <w:rsid w:val="00CD7072"/>
    <w:rsid w:val="00D37C93"/>
    <w:rsid w:val="00D41A7D"/>
    <w:rsid w:val="00D55785"/>
    <w:rsid w:val="00D90B2C"/>
    <w:rsid w:val="00D91846"/>
    <w:rsid w:val="00D97173"/>
    <w:rsid w:val="00DD1A8D"/>
    <w:rsid w:val="00E3721D"/>
    <w:rsid w:val="00E5736F"/>
    <w:rsid w:val="00E80A70"/>
    <w:rsid w:val="00F22151"/>
    <w:rsid w:val="00F461E5"/>
    <w:rsid w:val="00F7426C"/>
    <w:rsid w:val="00FC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A628FD-B483-49CD-88D4-419F2D87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6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66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2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4EC"/>
  </w:style>
  <w:style w:type="paragraph" w:styleId="a5">
    <w:name w:val="footer"/>
    <w:basedOn w:val="a"/>
    <w:link w:val="a6"/>
    <w:uiPriority w:val="99"/>
    <w:unhideWhenUsed/>
    <w:rsid w:val="00392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24EC"/>
  </w:style>
  <w:style w:type="paragraph" w:styleId="a7">
    <w:name w:val="No Spacing"/>
    <w:uiPriority w:val="1"/>
    <w:qFormat/>
    <w:rsid w:val="00BB1819"/>
    <w:pPr>
      <w:spacing w:after="0" w:line="240" w:lineRule="auto"/>
    </w:pPr>
  </w:style>
  <w:style w:type="table" w:styleId="a8">
    <w:name w:val="Table Grid"/>
    <w:basedOn w:val="a1"/>
    <w:uiPriority w:val="39"/>
    <w:rsid w:val="00BB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5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7421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87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70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D93DEBE0D5F087B9DCBEA7A5BA6EAF4A121637EC6163A543C726AA612CE0C585CCEBA606C2A6EB349998269202FFFF393A4702C5F4FEA1DBLD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F783-B796-4131-A2B1-42704520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Чуркин Владислав Николаевич</dc:creator>
  <cp:lastModifiedBy>Немков Игорь Алексеевич</cp:lastModifiedBy>
  <cp:revision>4</cp:revision>
  <dcterms:created xsi:type="dcterms:W3CDTF">2023-09-05T11:55:00Z</dcterms:created>
  <dcterms:modified xsi:type="dcterms:W3CDTF">2023-09-05T12:10:00Z</dcterms:modified>
</cp:coreProperties>
</file>